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Default="00B9656D" w:rsidP="00852C0D">
      <w:pPr>
        <w:pStyle w:val="DocTitle"/>
        <w:rPr>
          <w:sz w:val="24"/>
          <w:rtl/>
        </w:rPr>
      </w:pPr>
      <w:fldSimple w:instr=" TITLE  \* MERGEFORMAT ">
        <w:r w:rsidR="00B262C9">
          <w:rPr>
            <w:sz w:val="24"/>
            <w:rtl/>
          </w:rPr>
          <w:t xml:space="preserve">חוזה </w:t>
        </w:r>
        <w:r w:rsidR="00B262C9" w:rsidRPr="00B262C9">
          <w:t>SLA</w:t>
        </w:r>
      </w:fldSimple>
    </w:p>
    <w:p w:rsidR="00B9656D" w:rsidRDefault="00E42FD8" w:rsidP="00B9656D">
      <w:pPr>
        <w:pStyle w:val="SubjectTitle"/>
        <w:rPr>
          <w:sz w:val="24"/>
          <w:rtl/>
        </w:rPr>
      </w:pPr>
      <w:r>
        <w:fldChar w:fldCharType="begin"/>
      </w:r>
      <w:r>
        <w:instrText xml:space="preserve"> SUBJECT  \* MERGEFORMAT </w:instrText>
      </w:r>
      <w:r>
        <w:fldChar w:fldCharType="separate"/>
      </w:r>
      <w:r w:rsidR="00B9656D">
        <w:rPr>
          <w:sz w:val="24"/>
          <w:rtl/>
        </w:rPr>
        <w:t>&lt;שם המערכת&gt;</w:t>
      </w:r>
      <w:r>
        <w:rPr>
          <w:sz w:val="24"/>
        </w:rPr>
        <w:fldChar w:fldCharType="end"/>
      </w:r>
    </w:p>
    <w:p w:rsidR="00B262C9" w:rsidRDefault="00B262C9" w:rsidP="00B262C9">
      <w:pPr>
        <w:pStyle w:val="Frame1"/>
        <w:rPr>
          <w:rtl/>
        </w:rPr>
      </w:pPr>
      <w:r>
        <w:rPr>
          <w:rFonts w:hint="cs"/>
          <w:rtl/>
        </w:rPr>
        <w:t xml:space="preserve">מסגרת זו תוחלף בהבהקים העיקריים של חוזה </w:t>
      </w:r>
      <w:r>
        <w:rPr>
          <w:rFonts w:hint="cs"/>
        </w:rPr>
        <w:t>SLA</w:t>
      </w:r>
      <w:r>
        <w:rPr>
          <w:rtl/>
        </w:rPr>
        <w:t xml:space="preserve"> </w:t>
      </w:r>
      <w:r>
        <w:rPr>
          <w:rFonts w:hint="cs"/>
          <w:rtl/>
        </w:rPr>
        <w:t>של המערכת הנדונה, לפי שיקול דעת כותב המסמך ובהתאם לכללים הנהוגים בארגון.</w:t>
      </w:r>
    </w:p>
    <w:p w:rsidR="00B262C9" w:rsidRDefault="00B262C9" w:rsidP="00B262C9">
      <w:pPr>
        <w:pStyle w:val="Frame1"/>
        <w:rPr>
          <w:rtl/>
        </w:rPr>
      </w:pPr>
      <w:r>
        <w:rPr>
          <w:rFonts w:hint="cs"/>
          <w:rtl/>
        </w:rPr>
        <w:t>להסבר מפורט על מבנה החוזה וסעיפיו, ראה המדריך המלא בקיט זה.</w:t>
      </w:r>
    </w:p>
    <w:p w:rsidR="00B262C9" w:rsidRDefault="00B262C9" w:rsidP="00B262C9">
      <w:pPr>
        <w:pStyle w:val="Frame1"/>
        <w:jc w:val="center"/>
        <w:rPr>
          <w:rtl/>
        </w:rPr>
      </w:pPr>
      <w:r>
        <w:rPr>
          <w:b/>
          <w:bCs/>
          <w:rtl/>
          <w:lang w:eastAsia="en-US"/>
        </w:rPr>
        <w:t>שימוש בגלופה זו מותנה</w:t>
      </w:r>
      <w:r>
        <w:rPr>
          <w:rFonts w:hint="cs"/>
          <w:b/>
          <w:bCs/>
          <w:rtl/>
          <w:lang w:eastAsia="en-US"/>
        </w:rPr>
        <w:t xml:space="preserve"> ב</w:t>
      </w:r>
      <w:r>
        <w:rPr>
          <w:b/>
          <w:bCs/>
          <w:rtl/>
          <w:lang w:eastAsia="en-US"/>
        </w:rPr>
        <w:t>רישוי מפת"ח</w:t>
      </w:r>
    </w:p>
    <w:p w:rsidR="00B9656D" w:rsidRDefault="00B9656D" w:rsidP="00852C0D">
      <w:pPr>
        <w:pStyle w:val="Para2"/>
        <w:rPr>
          <w:rtl/>
        </w:rPr>
      </w:pPr>
    </w:p>
    <w:p w:rsidR="00B9656D" w:rsidRDefault="00B9656D" w:rsidP="00852C0D">
      <w:pPr>
        <w:pStyle w:val="SectionTitle"/>
        <w:rPr>
          <w:rtl/>
        </w:rPr>
      </w:pPr>
      <w:r>
        <w:rPr>
          <w:rFonts w:hint="cs"/>
          <w:rtl/>
        </w:rPr>
        <w:t>תוכן העניינים</w:t>
      </w:r>
    </w:p>
    <w:p w:rsidR="00A84E25" w:rsidRDefault="00B262C9" w:rsidP="00852C0D">
      <w:pPr>
        <w:pStyle w:val="TOC1"/>
        <w:tabs>
          <w:tab w:val="clear" w:pos="1134"/>
        </w:tabs>
        <w:rPr>
          <w:rFonts w:asciiTheme="minorHAnsi" w:eastAsiaTheme="minorEastAsia" w:hAnsiTheme="minorHAnsi" w:cstheme="minorBidi"/>
          <w:noProof/>
          <w:szCs w:val="22"/>
          <w:rtl/>
        </w:rPr>
      </w:pPr>
      <w:r>
        <w:rPr>
          <w:sz w:val="24"/>
          <w:szCs w:val="28"/>
          <w:rtl/>
        </w:rPr>
        <w:fldChar w:fldCharType="begin"/>
      </w:r>
      <w:r>
        <w:rPr>
          <w:sz w:val="24"/>
          <w:szCs w:val="28"/>
          <w:rtl/>
        </w:rPr>
        <w:instrText xml:space="preserve"> </w:instrText>
      </w:r>
      <w:r>
        <w:rPr>
          <w:sz w:val="24"/>
          <w:szCs w:val="28"/>
        </w:rPr>
        <w:instrText>TOC</w:instrText>
      </w:r>
      <w:r>
        <w:rPr>
          <w:sz w:val="24"/>
          <w:szCs w:val="28"/>
          <w:rtl/>
        </w:rPr>
        <w:instrText xml:space="preserve"> \</w:instrText>
      </w:r>
      <w:r>
        <w:rPr>
          <w:sz w:val="24"/>
          <w:szCs w:val="28"/>
        </w:rPr>
        <w:instrText>o "3-3" \u</w:instrText>
      </w:r>
      <w:r>
        <w:rPr>
          <w:sz w:val="24"/>
          <w:szCs w:val="28"/>
          <w:rtl/>
        </w:rPr>
        <w:instrText xml:space="preserve"> </w:instrText>
      </w:r>
      <w:r>
        <w:rPr>
          <w:sz w:val="24"/>
          <w:szCs w:val="28"/>
          <w:rtl/>
        </w:rPr>
        <w:fldChar w:fldCharType="separate"/>
      </w:r>
      <w:r w:rsidR="00A84E25">
        <w:rPr>
          <w:rFonts w:hint="eastAsia"/>
          <w:noProof/>
          <w:rtl/>
        </w:rPr>
        <w:t>א</w:t>
      </w:r>
      <w:r w:rsidR="00A84E25">
        <w:rPr>
          <w:noProof/>
          <w:rtl/>
        </w:rPr>
        <w:t xml:space="preserve">. </w:t>
      </w:r>
      <w:r w:rsidR="00A84E25">
        <w:rPr>
          <w:rFonts w:hint="eastAsia"/>
          <w:noProof/>
          <w:rtl/>
        </w:rPr>
        <w:t>מבוא</w:t>
      </w:r>
      <w:r w:rsidR="00A84E25">
        <w:rPr>
          <w:noProof/>
          <w:rtl/>
        </w:rPr>
        <w:tab/>
      </w:r>
      <w:r w:rsidR="00A84E25">
        <w:rPr>
          <w:noProof/>
        </w:rPr>
        <w:fldChar w:fldCharType="begin"/>
      </w:r>
      <w:r w:rsidR="00A84E25">
        <w:rPr>
          <w:noProof/>
          <w:rtl/>
        </w:rPr>
        <w:instrText xml:space="preserve"> </w:instrText>
      </w:r>
      <w:r w:rsidR="00A84E25">
        <w:rPr>
          <w:noProof/>
        </w:rPr>
        <w:instrText>PAGEREF</w:instrText>
      </w:r>
      <w:r w:rsidR="00A84E25">
        <w:rPr>
          <w:noProof/>
          <w:rtl/>
        </w:rPr>
        <w:instrText xml:space="preserve"> _</w:instrText>
      </w:r>
      <w:r w:rsidR="00A84E25">
        <w:rPr>
          <w:noProof/>
        </w:rPr>
        <w:instrText>Toc327969773 \h</w:instrText>
      </w:r>
      <w:r w:rsidR="00A84E25">
        <w:rPr>
          <w:noProof/>
          <w:rtl/>
        </w:rPr>
        <w:instrText xml:space="preserve"> </w:instrText>
      </w:r>
      <w:r w:rsidR="00A84E25">
        <w:rPr>
          <w:noProof/>
        </w:rPr>
      </w:r>
      <w:r w:rsidR="00A84E25">
        <w:rPr>
          <w:noProof/>
        </w:rPr>
        <w:fldChar w:fldCharType="separate"/>
      </w:r>
      <w:r w:rsidR="00852C0D">
        <w:rPr>
          <w:noProof/>
          <w:rtl/>
        </w:rPr>
        <w:t>2</w:t>
      </w:r>
      <w:r w:rsidR="00A84E25">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ב</w:t>
      </w:r>
      <w:r>
        <w:rPr>
          <w:noProof/>
          <w:rtl/>
        </w:rPr>
        <w:t xml:space="preserve">. </w:t>
      </w:r>
      <w:r>
        <w:rPr>
          <w:rFonts w:hint="eastAsia"/>
          <w:noProof/>
          <w:rtl/>
        </w:rPr>
        <w:t>הגדרות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Toc327969774 \h</w:instrText>
      </w:r>
      <w:r>
        <w:rPr>
          <w:noProof/>
          <w:rtl/>
        </w:rPr>
        <w:instrText xml:space="preserve"> </w:instrText>
      </w:r>
      <w:r>
        <w:rPr>
          <w:noProof/>
        </w:rPr>
      </w:r>
      <w:r>
        <w:rPr>
          <w:noProof/>
        </w:rPr>
        <w:fldChar w:fldCharType="separate"/>
      </w:r>
      <w:r w:rsidR="00852C0D">
        <w:rPr>
          <w:noProof/>
          <w:rtl/>
        </w:rPr>
        <w:t>2</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ג</w:t>
      </w:r>
      <w:r>
        <w:rPr>
          <w:noProof/>
          <w:rtl/>
        </w:rPr>
        <w:t xml:space="preserve">. </w:t>
      </w:r>
      <w:r>
        <w:rPr>
          <w:rFonts w:hint="eastAsia"/>
          <w:noProof/>
          <w:rtl/>
        </w:rPr>
        <w:t>נספחים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Toc327969775 \h</w:instrText>
      </w:r>
      <w:r>
        <w:rPr>
          <w:noProof/>
          <w:rtl/>
        </w:rPr>
        <w:instrText xml:space="preserve"> </w:instrText>
      </w:r>
      <w:r>
        <w:rPr>
          <w:noProof/>
        </w:rPr>
      </w:r>
      <w:r>
        <w:rPr>
          <w:noProof/>
        </w:rPr>
        <w:fldChar w:fldCharType="separate"/>
      </w:r>
      <w:r w:rsidR="00852C0D">
        <w:rPr>
          <w:noProof/>
          <w:rtl/>
        </w:rPr>
        <w:t>2</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ד</w:t>
      </w:r>
      <w:r>
        <w:rPr>
          <w:noProof/>
          <w:rtl/>
        </w:rPr>
        <w:t xml:space="preserve">. </w:t>
      </w:r>
      <w:r>
        <w:rPr>
          <w:rFonts w:hint="eastAsia"/>
          <w:noProof/>
          <w:rtl/>
        </w:rPr>
        <w:t>הצהרות</w:t>
      </w:r>
      <w:r>
        <w:rPr>
          <w:noProof/>
          <w:rtl/>
        </w:rPr>
        <w:t xml:space="preserve"> </w:t>
      </w:r>
      <w:r>
        <w:rPr>
          <w:rFonts w:hint="eastAsia"/>
          <w:noProof/>
          <w:rtl/>
        </w:rPr>
        <w:t>הספק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Toc327969776 \h</w:instrText>
      </w:r>
      <w:r>
        <w:rPr>
          <w:noProof/>
          <w:rtl/>
        </w:rPr>
        <w:instrText xml:space="preserve"> </w:instrText>
      </w:r>
      <w:r>
        <w:rPr>
          <w:noProof/>
        </w:rPr>
      </w:r>
      <w:r>
        <w:rPr>
          <w:noProof/>
        </w:rPr>
        <w:fldChar w:fldCharType="separate"/>
      </w:r>
      <w:r w:rsidR="00852C0D">
        <w:rPr>
          <w:noProof/>
          <w:rtl/>
        </w:rPr>
        <w:t>3</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ה</w:t>
      </w:r>
      <w:r>
        <w:rPr>
          <w:noProof/>
          <w:rtl/>
        </w:rPr>
        <w:t xml:space="preserve">. </w:t>
      </w:r>
      <w:r>
        <w:rPr>
          <w:rFonts w:hint="eastAsia"/>
          <w:noProof/>
          <w:rtl/>
        </w:rPr>
        <w:t>התחייבויות</w:t>
      </w:r>
      <w:r>
        <w:rPr>
          <w:noProof/>
          <w:rtl/>
        </w:rPr>
        <w:t xml:space="preserve"> </w:t>
      </w:r>
      <w:r>
        <w:rPr>
          <w:rFonts w:hint="eastAsia"/>
          <w:noProof/>
          <w:rtl/>
        </w:rPr>
        <w:t>הספק</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Toc327969777 \h</w:instrText>
      </w:r>
      <w:r>
        <w:rPr>
          <w:noProof/>
          <w:rtl/>
        </w:rPr>
        <w:instrText xml:space="preserve"> </w:instrText>
      </w:r>
      <w:r>
        <w:rPr>
          <w:noProof/>
        </w:rPr>
      </w:r>
      <w:r>
        <w:rPr>
          <w:noProof/>
        </w:rPr>
        <w:fldChar w:fldCharType="separate"/>
      </w:r>
      <w:r w:rsidR="00852C0D">
        <w:rPr>
          <w:noProof/>
          <w:rtl/>
        </w:rPr>
        <w:t>3</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ו</w:t>
      </w:r>
      <w:r>
        <w:rPr>
          <w:noProof/>
          <w:rtl/>
        </w:rPr>
        <w:t xml:space="preserve">. </w:t>
      </w:r>
      <w:r>
        <w:rPr>
          <w:rFonts w:hint="eastAsia"/>
          <w:noProof/>
          <w:rtl/>
        </w:rPr>
        <w:t>התחייבות</w:t>
      </w:r>
      <w:r>
        <w:rPr>
          <w:noProof/>
          <w:rtl/>
        </w:rPr>
        <w:t xml:space="preserve"> </w:t>
      </w:r>
      <w:r>
        <w:rPr>
          <w:rFonts w:hint="eastAsia"/>
          <w:noProof/>
          <w:rtl/>
        </w:rPr>
        <w:t>הלקוח</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Toc327969778 \h</w:instrText>
      </w:r>
      <w:r>
        <w:rPr>
          <w:noProof/>
          <w:rtl/>
        </w:rPr>
        <w:instrText xml:space="preserve"> </w:instrText>
      </w:r>
      <w:r>
        <w:rPr>
          <w:noProof/>
        </w:rPr>
      </w:r>
      <w:r>
        <w:rPr>
          <w:noProof/>
        </w:rPr>
        <w:fldChar w:fldCharType="separate"/>
      </w:r>
      <w:r w:rsidR="00852C0D">
        <w:rPr>
          <w:noProof/>
          <w:rtl/>
        </w:rPr>
        <w:t>4</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ז</w:t>
      </w:r>
      <w:r>
        <w:rPr>
          <w:noProof/>
          <w:rtl/>
        </w:rPr>
        <w:t xml:space="preserve">. </w:t>
      </w:r>
      <w:r>
        <w:rPr>
          <w:rFonts w:hint="eastAsia"/>
          <w:noProof/>
          <w:rtl/>
        </w:rPr>
        <w:t>פוסק</w:t>
      </w:r>
      <w:r>
        <w:rPr>
          <w:noProof/>
          <w:rtl/>
        </w:rPr>
        <w:t xml:space="preserve"> </w:t>
      </w:r>
      <w:r>
        <w:rPr>
          <w:rFonts w:hint="eastAsia"/>
          <w:noProof/>
          <w:rtl/>
        </w:rPr>
        <w:t>מקצועי</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Toc327969779 \h</w:instrText>
      </w:r>
      <w:r>
        <w:rPr>
          <w:noProof/>
          <w:rtl/>
        </w:rPr>
        <w:instrText xml:space="preserve"> </w:instrText>
      </w:r>
      <w:r>
        <w:rPr>
          <w:noProof/>
        </w:rPr>
      </w:r>
      <w:r>
        <w:rPr>
          <w:noProof/>
        </w:rPr>
        <w:fldChar w:fldCharType="separate"/>
      </w:r>
      <w:r w:rsidR="00852C0D">
        <w:rPr>
          <w:noProof/>
          <w:rtl/>
        </w:rPr>
        <w:t>4</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ח</w:t>
      </w:r>
      <w:r>
        <w:rPr>
          <w:noProof/>
          <w:rtl/>
        </w:rPr>
        <w:t xml:space="preserve">. </w:t>
      </w:r>
      <w:r>
        <w:rPr>
          <w:rFonts w:hint="eastAsia"/>
          <w:noProof/>
          <w:rtl/>
        </w:rPr>
        <w:t>נהלי</w:t>
      </w:r>
      <w:r>
        <w:rPr>
          <w:noProof/>
          <w:rtl/>
        </w:rPr>
        <w:t xml:space="preserve"> </w:t>
      </w:r>
      <w:r>
        <w:rPr>
          <w:rFonts w:hint="eastAsia"/>
          <w:noProof/>
          <w:rtl/>
        </w:rPr>
        <w:t>עבודה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Toc327969780 \h</w:instrText>
      </w:r>
      <w:r>
        <w:rPr>
          <w:noProof/>
          <w:rtl/>
        </w:rPr>
        <w:instrText xml:space="preserve"> </w:instrText>
      </w:r>
      <w:r>
        <w:rPr>
          <w:noProof/>
        </w:rPr>
      </w:r>
      <w:r>
        <w:rPr>
          <w:noProof/>
        </w:rPr>
        <w:fldChar w:fldCharType="separate"/>
      </w:r>
      <w:r w:rsidR="00852C0D">
        <w:rPr>
          <w:noProof/>
          <w:rtl/>
        </w:rPr>
        <w:t>4</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ט</w:t>
      </w:r>
      <w:r>
        <w:rPr>
          <w:noProof/>
          <w:rtl/>
        </w:rPr>
        <w:t xml:space="preserve">. </w:t>
      </w:r>
      <w:r>
        <w:rPr>
          <w:rFonts w:hint="eastAsia"/>
          <w:noProof/>
          <w:rtl/>
        </w:rPr>
        <w:t>לוח</w:t>
      </w:r>
      <w:r>
        <w:rPr>
          <w:noProof/>
          <w:rtl/>
        </w:rPr>
        <w:t xml:space="preserve"> </w:t>
      </w:r>
      <w:r>
        <w:rPr>
          <w:rFonts w:hint="eastAsia"/>
          <w:noProof/>
          <w:rtl/>
        </w:rPr>
        <w:t>זמנים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Toc327969781 \h</w:instrText>
      </w:r>
      <w:r>
        <w:rPr>
          <w:noProof/>
          <w:rtl/>
        </w:rPr>
        <w:instrText xml:space="preserve"> </w:instrText>
      </w:r>
      <w:r>
        <w:rPr>
          <w:noProof/>
        </w:rPr>
      </w:r>
      <w:r>
        <w:rPr>
          <w:noProof/>
        </w:rPr>
        <w:fldChar w:fldCharType="separate"/>
      </w:r>
      <w:r w:rsidR="00852C0D">
        <w:rPr>
          <w:noProof/>
          <w:rtl/>
        </w:rPr>
        <w:t>5</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w:t>
      </w:r>
      <w:r>
        <w:rPr>
          <w:noProof/>
          <w:rtl/>
        </w:rPr>
        <w:t xml:space="preserve">. </w:t>
      </w:r>
      <w:r>
        <w:rPr>
          <w:rFonts w:hint="eastAsia"/>
          <w:noProof/>
          <w:rtl/>
        </w:rPr>
        <w:t>מבדקים</w:t>
      </w:r>
      <w:r>
        <w:rPr>
          <w:noProof/>
          <w:rtl/>
        </w:rPr>
        <w:t xml:space="preserve"> (</w:t>
      </w:r>
      <w:r>
        <w:rPr>
          <w:rFonts w:hint="eastAsia"/>
          <w:noProof/>
          <w:rtl/>
        </w:rPr>
        <w:t>לא</w:t>
      </w:r>
      <w:r>
        <w:rPr>
          <w:noProof/>
          <w:rtl/>
        </w:rPr>
        <w:t xml:space="preserve"> </w:t>
      </w:r>
      <w:r>
        <w:rPr>
          <w:rFonts w:hint="eastAsia"/>
          <w:noProof/>
          <w:rtl/>
        </w:rPr>
        <w:t>רלוונטי</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Toc327969782 \h</w:instrText>
      </w:r>
      <w:r>
        <w:rPr>
          <w:noProof/>
          <w:rtl/>
        </w:rPr>
        <w:instrText xml:space="preserve"> </w:instrText>
      </w:r>
      <w:r>
        <w:rPr>
          <w:noProof/>
        </w:rPr>
      </w:r>
      <w:r>
        <w:rPr>
          <w:noProof/>
        </w:rPr>
        <w:fldChar w:fldCharType="separate"/>
      </w:r>
      <w:r w:rsidR="00852C0D">
        <w:rPr>
          <w:noProof/>
          <w:rtl/>
        </w:rPr>
        <w:t>5</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יא</w:t>
      </w:r>
      <w:r>
        <w:rPr>
          <w:noProof/>
          <w:rtl/>
        </w:rPr>
        <w:t xml:space="preserve">. </w:t>
      </w:r>
      <w:r>
        <w:rPr>
          <w:rFonts w:hint="eastAsia"/>
          <w:noProof/>
          <w:rtl/>
        </w:rPr>
        <w:t>עדכונים</w:t>
      </w:r>
      <w:r>
        <w:rPr>
          <w:noProof/>
          <w:rtl/>
        </w:rPr>
        <w:t xml:space="preserve">, </w:t>
      </w:r>
      <w:r>
        <w:rPr>
          <w:rFonts w:hint="eastAsia"/>
          <w:noProof/>
          <w:rtl/>
        </w:rPr>
        <w:t>שינויים</w:t>
      </w:r>
      <w:r>
        <w:rPr>
          <w:noProof/>
          <w:rtl/>
        </w:rPr>
        <w:t xml:space="preserve">, </w:t>
      </w:r>
      <w:r>
        <w:rPr>
          <w:rFonts w:hint="eastAsia"/>
          <w:noProof/>
          <w:rtl/>
        </w:rPr>
        <w:t>שיפורים</w:t>
      </w:r>
      <w:r>
        <w:rPr>
          <w:noProof/>
          <w:rtl/>
        </w:rPr>
        <w:t xml:space="preserve"> </w:t>
      </w:r>
      <w:r>
        <w:rPr>
          <w:rFonts w:hint="eastAsia"/>
          <w:noProof/>
          <w:rtl/>
        </w:rPr>
        <w:t>ותוספות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Toc327969783 \h</w:instrText>
      </w:r>
      <w:r>
        <w:rPr>
          <w:noProof/>
          <w:rtl/>
        </w:rPr>
        <w:instrText xml:space="preserve"> </w:instrText>
      </w:r>
      <w:r>
        <w:rPr>
          <w:noProof/>
        </w:rPr>
      </w:r>
      <w:r>
        <w:rPr>
          <w:noProof/>
        </w:rPr>
        <w:fldChar w:fldCharType="separate"/>
      </w:r>
      <w:r w:rsidR="00852C0D">
        <w:rPr>
          <w:noProof/>
          <w:rtl/>
        </w:rPr>
        <w:t>5</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יב</w:t>
      </w:r>
      <w:r>
        <w:rPr>
          <w:noProof/>
          <w:rtl/>
        </w:rPr>
        <w:t xml:space="preserve">. </w:t>
      </w:r>
      <w:r>
        <w:rPr>
          <w:rFonts w:hint="eastAsia"/>
          <w:noProof/>
          <w:rtl/>
        </w:rPr>
        <w:t>הדרכה</w:t>
      </w:r>
      <w:r>
        <w:rPr>
          <w:noProof/>
          <w:rtl/>
        </w:rPr>
        <w:t xml:space="preserve">, </w:t>
      </w:r>
      <w:r>
        <w:rPr>
          <w:rFonts w:hint="eastAsia"/>
          <w:noProof/>
          <w:rtl/>
        </w:rPr>
        <w:t>מידע</w:t>
      </w:r>
      <w:r>
        <w:rPr>
          <w:noProof/>
          <w:rtl/>
        </w:rPr>
        <w:t xml:space="preserve">, </w:t>
      </w:r>
      <w:r>
        <w:rPr>
          <w:rFonts w:hint="eastAsia"/>
          <w:noProof/>
          <w:rtl/>
        </w:rPr>
        <w:t>תמיכה</w:t>
      </w:r>
      <w:r>
        <w:rPr>
          <w:noProof/>
          <w:rtl/>
        </w:rPr>
        <w:t xml:space="preserve"> </w:t>
      </w:r>
      <w:r>
        <w:rPr>
          <w:rFonts w:hint="eastAsia"/>
          <w:noProof/>
          <w:rtl/>
        </w:rPr>
        <w:t>והטמעה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Toc327969784 \h</w:instrText>
      </w:r>
      <w:r>
        <w:rPr>
          <w:noProof/>
          <w:rtl/>
        </w:rPr>
        <w:instrText xml:space="preserve"> </w:instrText>
      </w:r>
      <w:r>
        <w:rPr>
          <w:noProof/>
        </w:rPr>
      </w:r>
      <w:r>
        <w:rPr>
          <w:noProof/>
        </w:rPr>
        <w:fldChar w:fldCharType="separate"/>
      </w:r>
      <w:r w:rsidR="00852C0D">
        <w:rPr>
          <w:noProof/>
          <w:rtl/>
        </w:rPr>
        <w:t>6</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יג</w:t>
      </w:r>
      <w:r>
        <w:rPr>
          <w:noProof/>
          <w:rtl/>
        </w:rPr>
        <w:t xml:space="preserve">. </w:t>
      </w:r>
      <w:r>
        <w:rPr>
          <w:rFonts w:hint="eastAsia"/>
          <w:noProof/>
          <w:rtl/>
        </w:rPr>
        <w:t>ציוד</w:t>
      </w:r>
      <w:r>
        <w:rPr>
          <w:noProof/>
          <w:rtl/>
        </w:rPr>
        <w:t xml:space="preserve">, </w:t>
      </w:r>
      <w:r>
        <w:rPr>
          <w:rFonts w:hint="eastAsia"/>
          <w:noProof/>
          <w:rtl/>
        </w:rPr>
        <w:t>חומרים</w:t>
      </w:r>
      <w:r>
        <w:rPr>
          <w:noProof/>
          <w:rtl/>
        </w:rPr>
        <w:t xml:space="preserve"> </w:t>
      </w:r>
      <w:r>
        <w:rPr>
          <w:rFonts w:hint="eastAsia"/>
          <w:noProof/>
          <w:rtl/>
        </w:rPr>
        <w:t>ומוצרים</w:t>
      </w:r>
      <w:r>
        <w:rPr>
          <w:noProof/>
          <w:rtl/>
        </w:rPr>
        <w:t xml:space="preserve"> </w:t>
      </w:r>
      <w:r>
        <w:rPr>
          <w:rFonts w:hint="eastAsia"/>
          <w:noProof/>
          <w:rtl/>
        </w:rPr>
        <w:t>משולבים</w:t>
      </w:r>
      <w:r>
        <w:rPr>
          <w:noProof/>
          <w:rtl/>
        </w:rPr>
        <w:t xml:space="preserve"> (</w:t>
      </w:r>
      <w:r>
        <w:rPr>
          <w:rFonts w:hint="eastAsia"/>
          <w:noProof/>
          <w:rtl/>
        </w:rPr>
        <w:t>לא</w:t>
      </w:r>
      <w:r>
        <w:rPr>
          <w:noProof/>
          <w:rtl/>
        </w:rPr>
        <w:t xml:space="preserve"> </w:t>
      </w:r>
      <w:r>
        <w:rPr>
          <w:rFonts w:hint="eastAsia"/>
          <w:noProof/>
          <w:rtl/>
        </w:rPr>
        <w:t>רלוונטי</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Toc327969785 \h</w:instrText>
      </w:r>
      <w:r>
        <w:rPr>
          <w:noProof/>
          <w:rtl/>
        </w:rPr>
        <w:instrText xml:space="preserve"> </w:instrText>
      </w:r>
      <w:r>
        <w:rPr>
          <w:noProof/>
        </w:rPr>
      </w:r>
      <w:r>
        <w:rPr>
          <w:noProof/>
        </w:rPr>
        <w:fldChar w:fldCharType="separate"/>
      </w:r>
      <w:r w:rsidR="00852C0D">
        <w:rPr>
          <w:noProof/>
          <w:rtl/>
        </w:rPr>
        <w:t>6</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יד</w:t>
      </w:r>
      <w:r>
        <w:rPr>
          <w:noProof/>
          <w:rtl/>
        </w:rPr>
        <w:t xml:space="preserve">. </w:t>
      </w:r>
      <w:r>
        <w:rPr>
          <w:rFonts w:hint="eastAsia"/>
          <w:noProof/>
          <w:rtl/>
        </w:rPr>
        <w:t>אחריות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Toc327969786 \h</w:instrText>
      </w:r>
      <w:r>
        <w:rPr>
          <w:noProof/>
          <w:rtl/>
        </w:rPr>
        <w:instrText xml:space="preserve"> </w:instrText>
      </w:r>
      <w:r>
        <w:rPr>
          <w:noProof/>
        </w:rPr>
      </w:r>
      <w:r>
        <w:rPr>
          <w:noProof/>
        </w:rPr>
        <w:fldChar w:fldCharType="separate"/>
      </w:r>
      <w:r w:rsidR="00852C0D">
        <w:rPr>
          <w:noProof/>
          <w:rtl/>
        </w:rPr>
        <w:t>6</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טו</w:t>
      </w:r>
      <w:r>
        <w:rPr>
          <w:noProof/>
          <w:rtl/>
        </w:rPr>
        <w:t xml:space="preserve">. </w:t>
      </w:r>
      <w:r>
        <w:rPr>
          <w:rFonts w:hint="eastAsia"/>
          <w:noProof/>
          <w:rtl/>
        </w:rPr>
        <w:t>אחזקה</w:t>
      </w:r>
      <w:r>
        <w:rPr>
          <w:noProof/>
          <w:rtl/>
        </w:rPr>
        <w:t xml:space="preserve"> </w:t>
      </w:r>
      <w:r>
        <w:rPr>
          <w:rFonts w:hint="eastAsia"/>
          <w:noProof/>
          <w:rtl/>
        </w:rPr>
        <w:t>בתום</w:t>
      </w:r>
      <w:r>
        <w:rPr>
          <w:noProof/>
          <w:rtl/>
        </w:rPr>
        <w:t xml:space="preserve"> </w:t>
      </w:r>
      <w:r>
        <w:rPr>
          <w:rFonts w:hint="eastAsia"/>
          <w:noProof/>
          <w:rtl/>
        </w:rPr>
        <w:t>תקופת</w:t>
      </w:r>
      <w:r>
        <w:rPr>
          <w:noProof/>
          <w:rtl/>
        </w:rPr>
        <w:t xml:space="preserve"> </w:t>
      </w:r>
      <w:r>
        <w:rPr>
          <w:rFonts w:hint="eastAsia"/>
          <w:noProof/>
          <w:rtl/>
        </w:rPr>
        <w:t>אחריות</w:t>
      </w:r>
      <w:r>
        <w:rPr>
          <w:noProof/>
          <w:rtl/>
        </w:rPr>
        <w:t xml:space="preserve">  (</w:t>
      </w:r>
      <w:r>
        <w:rPr>
          <w:rFonts w:hint="eastAsia"/>
          <w:noProof/>
          <w:rtl/>
        </w:rPr>
        <w:t>לא</w:t>
      </w:r>
      <w:r>
        <w:rPr>
          <w:noProof/>
          <w:rtl/>
        </w:rPr>
        <w:t xml:space="preserve"> </w:t>
      </w:r>
      <w:r>
        <w:rPr>
          <w:rFonts w:hint="eastAsia"/>
          <w:noProof/>
          <w:rtl/>
        </w:rPr>
        <w:t>רלוונטי</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Toc327969787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טז</w:t>
      </w:r>
      <w:r>
        <w:rPr>
          <w:noProof/>
          <w:rtl/>
        </w:rPr>
        <w:t xml:space="preserve">. </w:t>
      </w:r>
      <w:r>
        <w:rPr>
          <w:rFonts w:hint="eastAsia"/>
          <w:noProof/>
          <w:rtl/>
        </w:rPr>
        <w:t>תמורה</w:t>
      </w:r>
      <w:r>
        <w:rPr>
          <w:noProof/>
          <w:rtl/>
        </w:rPr>
        <w:t xml:space="preserve">  (</w:t>
      </w:r>
      <w:r>
        <w:rPr>
          <w:rFonts w:hint="eastAsia"/>
          <w:noProof/>
          <w:rtl/>
        </w:rPr>
        <w:t>לא</w:t>
      </w:r>
      <w:r>
        <w:rPr>
          <w:noProof/>
          <w:rtl/>
        </w:rPr>
        <w:t xml:space="preserve"> </w:t>
      </w:r>
      <w:r>
        <w:rPr>
          <w:rFonts w:hint="eastAsia"/>
          <w:noProof/>
          <w:rtl/>
        </w:rPr>
        <w:t>רלוונטי</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Toc327969788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יז</w:t>
      </w:r>
      <w:r>
        <w:rPr>
          <w:noProof/>
          <w:rtl/>
        </w:rPr>
        <w:t xml:space="preserve">. </w:t>
      </w:r>
      <w:r>
        <w:rPr>
          <w:rFonts w:hint="eastAsia"/>
          <w:noProof/>
          <w:rtl/>
        </w:rPr>
        <w:t>ערבויות</w:t>
      </w:r>
      <w:r>
        <w:rPr>
          <w:noProof/>
          <w:rtl/>
        </w:rPr>
        <w:t xml:space="preserve"> </w:t>
      </w:r>
      <w:r>
        <w:rPr>
          <w:rFonts w:hint="eastAsia"/>
          <w:noProof/>
          <w:rtl/>
        </w:rPr>
        <w:t>ובטחונות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Toc327969789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יח</w:t>
      </w:r>
      <w:r>
        <w:rPr>
          <w:noProof/>
          <w:rtl/>
        </w:rPr>
        <w:t xml:space="preserve">. </w:t>
      </w:r>
      <w:r>
        <w:rPr>
          <w:rFonts w:hint="eastAsia"/>
          <w:noProof/>
          <w:rtl/>
        </w:rPr>
        <w:t>בעלות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Toc327969790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יט</w:t>
      </w:r>
      <w:r>
        <w:rPr>
          <w:noProof/>
          <w:rtl/>
        </w:rPr>
        <w:t xml:space="preserve">. </w:t>
      </w:r>
      <w:r>
        <w:rPr>
          <w:rFonts w:hint="eastAsia"/>
          <w:noProof/>
          <w:rtl/>
        </w:rPr>
        <w:t>אבטחת</w:t>
      </w:r>
      <w:r>
        <w:rPr>
          <w:noProof/>
          <w:rtl/>
        </w:rPr>
        <w:t xml:space="preserve"> </w:t>
      </w:r>
      <w:r>
        <w:rPr>
          <w:rFonts w:hint="eastAsia"/>
          <w:noProof/>
          <w:rtl/>
        </w:rPr>
        <w:t>מידע</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Toc327969791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w:t>
      </w:r>
      <w:r>
        <w:rPr>
          <w:noProof/>
          <w:rtl/>
        </w:rPr>
        <w:t xml:space="preserve">. </w:t>
      </w:r>
      <w:r>
        <w:rPr>
          <w:rFonts w:hint="eastAsia"/>
          <w:noProof/>
          <w:rtl/>
        </w:rPr>
        <w:t>שמירת</w:t>
      </w:r>
      <w:r>
        <w:rPr>
          <w:noProof/>
          <w:rtl/>
        </w:rPr>
        <w:t xml:space="preserve"> </w:t>
      </w:r>
      <w:r>
        <w:rPr>
          <w:rFonts w:hint="eastAsia"/>
          <w:noProof/>
          <w:rtl/>
        </w:rPr>
        <w:t>סודיות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Toc327969792 \h</w:instrText>
      </w:r>
      <w:r>
        <w:rPr>
          <w:noProof/>
          <w:rtl/>
        </w:rPr>
        <w:instrText xml:space="preserve"> </w:instrText>
      </w:r>
      <w:r>
        <w:rPr>
          <w:noProof/>
        </w:rPr>
      </w:r>
      <w:r>
        <w:rPr>
          <w:noProof/>
        </w:rPr>
        <w:fldChar w:fldCharType="separate"/>
      </w:r>
      <w:r w:rsidR="00852C0D">
        <w:rPr>
          <w:noProof/>
          <w:rtl/>
        </w:rPr>
        <w:t>7</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כא</w:t>
      </w:r>
      <w:r>
        <w:rPr>
          <w:noProof/>
          <w:rtl/>
        </w:rPr>
        <w:t xml:space="preserve">. </w:t>
      </w:r>
      <w:r>
        <w:rPr>
          <w:rFonts w:hint="eastAsia"/>
          <w:noProof/>
          <w:rtl/>
        </w:rPr>
        <w:t>יחסי</w:t>
      </w:r>
      <w:r>
        <w:rPr>
          <w:noProof/>
          <w:rtl/>
        </w:rPr>
        <w:t xml:space="preserve"> </w:t>
      </w:r>
      <w:r>
        <w:rPr>
          <w:rFonts w:hint="eastAsia"/>
          <w:noProof/>
          <w:rtl/>
        </w:rPr>
        <w:t>הצדדים</w:t>
      </w:r>
      <w:r>
        <w:rPr>
          <w:noProof/>
          <w:rtl/>
        </w:rPr>
        <w:t xml:space="preserve">, </w:t>
      </w:r>
      <w:r>
        <w:rPr>
          <w:rFonts w:hint="eastAsia"/>
          <w:noProof/>
          <w:rtl/>
        </w:rPr>
        <w:t>עובדי</w:t>
      </w:r>
      <w:r>
        <w:rPr>
          <w:noProof/>
          <w:rtl/>
        </w:rPr>
        <w:t xml:space="preserve"> </w:t>
      </w:r>
      <w:r>
        <w:rPr>
          <w:rFonts w:hint="eastAsia"/>
          <w:noProof/>
          <w:rtl/>
        </w:rPr>
        <w:t>הספק</w:t>
      </w:r>
      <w:r>
        <w:rPr>
          <w:noProof/>
          <w:rtl/>
        </w:rPr>
        <w:t xml:space="preserve"> </w:t>
      </w:r>
      <w:r>
        <w:rPr>
          <w:rFonts w:hint="eastAsia"/>
          <w:noProof/>
          <w:rtl/>
        </w:rPr>
        <w:t>וספקי</w:t>
      </w:r>
      <w:r>
        <w:rPr>
          <w:noProof/>
          <w:rtl/>
        </w:rPr>
        <w:t xml:space="preserve"> </w:t>
      </w:r>
      <w:r>
        <w:rPr>
          <w:rFonts w:hint="eastAsia"/>
          <w:noProof/>
          <w:rtl/>
        </w:rPr>
        <w:t>המשנה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Toc327969793 \h</w:instrText>
      </w:r>
      <w:r>
        <w:rPr>
          <w:noProof/>
          <w:rtl/>
        </w:rPr>
        <w:instrText xml:space="preserve"> </w:instrText>
      </w:r>
      <w:r>
        <w:rPr>
          <w:noProof/>
        </w:rPr>
      </w:r>
      <w:r>
        <w:rPr>
          <w:noProof/>
        </w:rPr>
        <w:fldChar w:fldCharType="separate"/>
      </w:r>
      <w:r w:rsidR="00852C0D">
        <w:rPr>
          <w:noProof/>
          <w:rtl/>
        </w:rPr>
        <w:t>8</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כב</w:t>
      </w:r>
      <w:r>
        <w:rPr>
          <w:noProof/>
          <w:rtl/>
        </w:rPr>
        <w:t xml:space="preserve">. </w:t>
      </w:r>
      <w:r>
        <w:rPr>
          <w:rFonts w:hint="eastAsia"/>
          <w:noProof/>
          <w:rtl/>
        </w:rPr>
        <w:t>נזיקין</w:t>
      </w:r>
      <w:r>
        <w:rPr>
          <w:noProof/>
          <w:rtl/>
        </w:rPr>
        <w:t xml:space="preserve">, </w:t>
      </w:r>
      <w:r>
        <w:rPr>
          <w:rFonts w:hint="eastAsia"/>
          <w:noProof/>
          <w:rtl/>
        </w:rPr>
        <w:t>ביטוח</w:t>
      </w:r>
      <w:r>
        <w:rPr>
          <w:noProof/>
          <w:rtl/>
        </w:rPr>
        <w:t xml:space="preserve">, </w:t>
      </w:r>
      <w:r>
        <w:rPr>
          <w:rFonts w:hint="eastAsia"/>
          <w:noProof/>
          <w:rtl/>
        </w:rPr>
        <w:t>שיפוי</w:t>
      </w:r>
      <w:r>
        <w:rPr>
          <w:noProof/>
          <w:rtl/>
        </w:rPr>
        <w:t xml:space="preserve"> </w:t>
      </w:r>
      <w:r>
        <w:rPr>
          <w:rFonts w:hint="eastAsia"/>
          <w:noProof/>
          <w:rtl/>
        </w:rPr>
        <w:t>ופיצוי</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Toc327969794 \h</w:instrText>
      </w:r>
      <w:r>
        <w:rPr>
          <w:noProof/>
          <w:rtl/>
        </w:rPr>
        <w:instrText xml:space="preserve"> </w:instrText>
      </w:r>
      <w:r>
        <w:rPr>
          <w:noProof/>
        </w:rPr>
      </w:r>
      <w:r>
        <w:rPr>
          <w:noProof/>
        </w:rPr>
        <w:fldChar w:fldCharType="separate"/>
      </w:r>
      <w:r w:rsidR="00852C0D">
        <w:rPr>
          <w:noProof/>
          <w:rtl/>
        </w:rPr>
        <w:t>9</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כג</w:t>
      </w:r>
      <w:r>
        <w:rPr>
          <w:noProof/>
          <w:rtl/>
        </w:rPr>
        <w:t xml:space="preserve">. </w:t>
      </w:r>
      <w:r>
        <w:rPr>
          <w:rFonts w:hint="eastAsia"/>
          <w:noProof/>
          <w:rtl/>
        </w:rPr>
        <w:t>תוקף</w:t>
      </w:r>
      <w:r>
        <w:rPr>
          <w:noProof/>
          <w:rtl/>
        </w:rPr>
        <w:t xml:space="preserve"> </w:t>
      </w:r>
      <w:r>
        <w:rPr>
          <w:rFonts w:hint="eastAsia"/>
          <w:noProof/>
          <w:rtl/>
        </w:rPr>
        <w:t>החוזה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Toc327969795 \h</w:instrText>
      </w:r>
      <w:r>
        <w:rPr>
          <w:noProof/>
          <w:rtl/>
        </w:rPr>
        <w:instrText xml:space="preserve"> </w:instrText>
      </w:r>
      <w:r>
        <w:rPr>
          <w:noProof/>
        </w:rPr>
      </w:r>
      <w:r>
        <w:rPr>
          <w:noProof/>
        </w:rPr>
        <w:fldChar w:fldCharType="separate"/>
      </w:r>
      <w:r w:rsidR="00852C0D">
        <w:rPr>
          <w:noProof/>
          <w:rtl/>
        </w:rPr>
        <w:t>9</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כד</w:t>
      </w:r>
      <w:r>
        <w:rPr>
          <w:noProof/>
          <w:rtl/>
        </w:rPr>
        <w:t xml:space="preserve">. </w:t>
      </w:r>
      <w:r>
        <w:rPr>
          <w:rFonts w:hint="eastAsia"/>
          <w:noProof/>
          <w:rtl/>
        </w:rPr>
        <w:t>הפרת</w:t>
      </w:r>
      <w:r>
        <w:rPr>
          <w:noProof/>
          <w:rtl/>
        </w:rPr>
        <w:t>/</w:t>
      </w:r>
      <w:r>
        <w:rPr>
          <w:rFonts w:hint="eastAsia"/>
          <w:noProof/>
          <w:rtl/>
        </w:rPr>
        <w:t>ביטול</w:t>
      </w:r>
      <w:r>
        <w:rPr>
          <w:noProof/>
          <w:rtl/>
        </w:rPr>
        <w:t xml:space="preserve"> </w:t>
      </w:r>
      <w:r>
        <w:rPr>
          <w:rFonts w:hint="eastAsia"/>
          <w:noProof/>
          <w:rtl/>
        </w:rPr>
        <w:t>החוזה</w:t>
      </w:r>
      <w:r>
        <w:rPr>
          <w:noProof/>
          <w:rtl/>
        </w:rPr>
        <w:t xml:space="preserve"> </w:t>
      </w:r>
      <w:r>
        <w:rPr>
          <w:rFonts w:hint="eastAsia"/>
          <w:noProof/>
          <w:rtl/>
        </w:rPr>
        <w:t>ותרופות</w:t>
      </w:r>
      <w:r>
        <w:rPr>
          <w:noProof/>
          <w:rtl/>
        </w:rPr>
        <w:t xml:space="preserve"> (</w:t>
      </w:r>
      <w:r>
        <w:rPr>
          <w:rFonts w:hint="eastAsia"/>
          <w:noProof/>
          <w:rtl/>
        </w:rPr>
        <w:t>לא</w:t>
      </w:r>
      <w:r>
        <w:rPr>
          <w:noProof/>
          <w:rtl/>
        </w:rPr>
        <w:t xml:space="preserve"> </w:t>
      </w:r>
      <w:r>
        <w:rPr>
          <w:rFonts w:hint="eastAsia"/>
          <w:noProof/>
          <w:rtl/>
        </w:rPr>
        <w:t>רלוונטי</w:t>
      </w:r>
      <w:r>
        <w:rPr>
          <w:noProof/>
          <w:rtl/>
        </w:rPr>
        <w:t>)</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Toc327969796 \h</w:instrText>
      </w:r>
      <w:r>
        <w:rPr>
          <w:noProof/>
          <w:rtl/>
        </w:rPr>
        <w:instrText xml:space="preserve"> </w:instrText>
      </w:r>
      <w:r>
        <w:rPr>
          <w:noProof/>
        </w:rPr>
      </w:r>
      <w:r>
        <w:rPr>
          <w:noProof/>
        </w:rPr>
        <w:fldChar w:fldCharType="separate"/>
      </w:r>
      <w:r w:rsidR="00852C0D">
        <w:rPr>
          <w:noProof/>
          <w:rtl/>
        </w:rPr>
        <w:t>11</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כה</w:t>
      </w:r>
      <w:r>
        <w:rPr>
          <w:noProof/>
          <w:rtl/>
        </w:rPr>
        <w:t xml:space="preserve">. </w:t>
      </w:r>
      <w:r>
        <w:rPr>
          <w:rFonts w:hint="eastAsia"/>
          <w:noProof/>
          <w:rtl/>
        </w:rPr>
        <w:t>העברה</w:t>
      </w:r>
      <w:r>
        <w:rPr>
          <w:noProof/>
          <w:rtl/>
        </w:rPr>
        <w:t xml:space="preserve"> </w:t>
      </w:r>
      <w:r>
        <w:rPr>
          <w:rFonts w:hint="eastAsia"/>
          <w:noProof/>
          <w:rtl/>
        </w:rPr>
        <w:t>לביצוע</w:t>
      </w:r>
      <w:r>
        <w:rPr>
          <w:noProof/>
          <w:rtl/>
        </w:rPr>
        <w:t xml:space="preserve"> </w:t>
      </w:r>
      <w:r>
        <w:rPr>
          <w:rFonts w:hint="eastAsia"/>
          <w:noProof/>
          <w:rtl/>
        </w:rPr>
        <w:t>לקבלני</w:t>
      </w:r>
      <w:r>
        <w:rPr>
          <w:noProof/>
          <w:rtl/>
        </w:rPr>
        <w:t xml:space="preserve"> </w:t>
      </w:r>
      <w:r>
        <w:rPr>
          <w:rFonts w:hint="eastAsia"/>
          <w:noProof/>
          <w:rtl/>
        </w:rPr>
        <w:t>משנה</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Toc327969797 \h</w:instrText>
      </w:r>
      <w:r>
        <w:rPr>
          <w:noProof/>
          <w:rtl/>
        </w:rPr>
        <w:instrText xml:space="preserve"> </w:instrText>
      </w:r>
      <w:r>
        <w:rPr>
          <w:noProof/>
        </w:rPr>
      </w:r>
      <w:r>
        <w:rPr>
          <w:noProof/>
        </w:rPr>
        <w:fldChar w:fldCharType="separate"/>
      </w:r>
      <w:r w:rsidR="00852C0D">
        <w:rPr>
          <w:noProof/>
          <w:rtl/>
        </w:rPr>
        <w:t>11</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כו</w:t>
      </w:r>
      <w:r>
        <w:rPr>
          <w:noProof/>
          <w:rtl/>
        </w:rPr>
        <w:t xml:space="preserve">. </w:t>
      </w:r>
      <w:r>
        <w:rPr>
          <w:rFonts w:hint="eastAsia"/>
          <w:noProof/>
          <w:rtl/>
        </w:rPr>
        <w:t>חילוקי</w:t>
      </w:r>
      <w:r>
        <w:rPr>
          <w:noProof/>
          <w:rtl/>
        </w:rPr>
        <w:t xml:space="preserve"> </w:t>
      </w:r>
      <w:r>
        <w:rPr>
          <w:rFonts w:hint="eastAsia"/>
          <w:noProof/>
          <w:rtl/>
        </w:rPr>
        <w:t>דעות</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Toc327969798 \h</w:instrText>
      </w:r>
      <w:r>
        <w:rPr>
          <w:noProof/>
          <w:rtl/>
        </w:rPr>
        <w:instrText xml:space="preserve"> </w:instrText>
      </w:r>
      <w:r>
        <w:rPr>
          <w:noProof/>
        </w:rPr>
      </w:r>
      <w:r>
        <w:rPr>
          <w:noProof/>
        </w:rPr>
        <w:fldChar w:fldCharType="separate"/>
      </w:r>
      <w:r w:rsidR="00852C0D">
        <w:rPr>
          <w:noProof/>
          <w:rtl/>
        </w:rPr>
        <w:t>11</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lastRenderedPageBreak/>
        <w:t>כז</w:t>
      </w:r>
      <w:r>
        <w:rPr>
          <w:noProof/>
          <w:rtl/>
        </w:rPr>
        <w:t xml:space="preserve">. </w:t>
      </w:r>
      <w:r>
        <w:rPr>
          <w:rFonts w:hint="eastAsia"/>
          <w:noProof/>
          <w:rtl/>
        </w:rPr>
        <w:t>הצטרפות</w:t>
      </w:r>
      <w:r>
        <w:rPr>
          <w:noProof/>
          <w:rtl/>
        </w:rPr>
        <w:t xml:space="preserve"> </w:t>
      </w:r>
      <w:r>
        <w:rPr>
          <w:rFonts w:hint="eastAsia"/>
          <w:noProof/>
          <w:rtl/>
        </w:rPr>
        <w:t>גורמים</w:t>
      </w:r>
      <w:r>
        <w:rPr>
          <w:noProof/>
          <w:rtl/>
        </w:rPr>
        <w:t xml:space="preserve"> </w:t>
      </w:r>
      <w:r>
        <w:rPr>
          <w:rFonts w:hint="eastAsia"/>
          <w:noProof/>
          <w:rtl/>
        </w:rPr>
        <w:t>נוספים</w:t>
      </w:r>
      <w:r>
        <w:rPr>
          <w:noProof/>
          <w:rtl/>
        </w:rPr>
        <w:t xml:space="preserve"> </w:t>
      </w:r>
      <w:r>
        <w:rPr>
          <w:rFonts w:hint="eastAsia"/>
          <w:noProof/>
          <w:rtl/>
        </w:rPr>
        <w:t>להסכם</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Toc327969799 \h</w:instrText>
      </w:r>
      <w:r>
        <w:rPr>
          <w:noProof/>
          <w:rtl/>
        </w:rPr>
        <w:instrText xml:space="preserve"> </w:instrText>
      </w:r>
      <w:r>
        <w:rPr>
          <w:noProof/>
        </w:rPr>
      </w:r>
      <w:r>
        <w:rPr>
          <w:noProof/>
        </w:rPr>
        <w:fldChar w:fldCharType="separate"/>
      </w:r>
      <w:r w:rsidR="00852C0D">
        <w:rPr>
          <w:noProof/>
          <w:rtl/>
        </w:rPr>
        <w:t>12</w:t>
      </w:r>
      <w:r>
        <w:rPr>
          <w:noProof/>
        </w:rPr>
        <w:fldChar w:fldCharType="end"/>
      </w:r>
    </w:p>
    <w:p w:rsidR="00A84E25" w:rsidRDefault="00A84E25" w:rsidP="00852C0D">
      <w:pPr>
        <w:pStyle w:val="TOC1"/>
        <w:tabs>
          <w:tab w:val="clear" w:pos="1134"/>
        </w:tabs>
        <w:rPr>
          <w:rFonts w:asciiTheme="minorHAnsi" w:eastAsiaTheme="minorEastAsia" w:hAnsiTheme="minorHAnsi" w:cstheme="minorBidi"/>
          <w:noProof/>
          <w:szCs w:val="22"/>
          <w:rtl/>
        </w:rPr>
      </w:pPr>
      <w:r>
        <w:rPr>
          <w:rFonts w:hint="eastAsia"/>
          <w:noProof/>
          <w:rtl/>
        </w:rPr>
        <w:t>כח</w:t>
      </w:r>
      <w:r>
        <w:rPr>
          <w:noProof/>
          <w:rtl/>
        </w:rPr>
        <w:t xml:space="preserve">. </w:t>
      </w:r>
      <w:r>
        <w:rPr>
          <w:rFonts w:hint="eastAsia"/>
          <w:noProof/>
          <w:rtl/>
        </w:rPr>
        <w:t>כללי</w:t>
      </w:r>
      <w:r>
        <w:rPr>
          <w:noProof/>
          <w:rtl/>
        </w:rPr>
        <w:tab/>
      </w:r>
      <w:r>
        <w:rPr>
          <w:noProof/>
        </w:rPr>
        <w:fldChar w:fldCharType="begin"/>
      </w:r>
      <w:r>
        <w:rPr>
          <w:noProof/>
          <w:rtl/>
        </w:rPr>
        <w:instrText xml:space="preserve"> </w:instrText>
      </w:r>
      <w:r>
        <w:rPr>
          <w:noProof/>
        </w:rPr>
        <w:instrText>PAGEREF</w:instrText>
      </w:r>
      <w:r>
        <w:rPr>
          <w:noProof/>
          <w:rtl/>
        </w:rPr>
        <w:instrText xml:space="preserve"> _</w:instrText>
      </w:r>
      <w:r>
        <w:rPr>
          <w:noProof/>
        </w:rPr>
        <w:instrText>Toc327969800 \h</w:instrText>
      </w:r>
      <w:r>
        <w:rPr>
          <w:noProof/>
          <w:rtl/>
        </w:rPr>
        <w:instrText xml:space="preserve"> </w:instrText>
      </w:r>
      <w:r>
        <w:rPr>
          <w:noProof/>
        </w:rPr>
      </w:r>
      <w:r>
        <w:rPr>
          <w:noProof/>
        </w:rPr>
        <w:fldChar w:fldCharType="separate"/>
      </w:r>
      <w:r w:rsidR="00852C0D">
        <w:rPr>
          <w:noProof/>
          <w:rtl/>
        </w:rPr>
        <w:t>12</w:t>
      </w:r>
      <w:r>
        <w:rPr>
          <w:noProof/>
        </w:rPr>
        <w:fldChar w:fldCharType="end"/>
      </w:r>
    </w:p>
    <w:p w:rsidR="00E46EBF" w:rsidRPr="00E46EBF" w:rsidRDefault="00B262C9" w:rsidP="00852C0D">
      <w:pPr>
        <w:pStyle w:val="TOC1"/>
        <w:tabs>
          <w:tab w:val="clear" w:pos="1134"/>
        </w:tabs>
        <w:rPr>
          <w:rtl/>
        </w:rPr>
      </w:pPr>
      <w:r>
        <w:rPr>
          <w:sz w:val="24"/>
          <w:szCs w:val="28"/>
          <w:rtl/>
          <w:lang w:eastAsia="en-US"/>
        </w:rPr>
        <w:fldChar w:fldCharType="end"/>
      </w:r>
    </w:p>
    <w:p w:rsidR="00B262C9" w:rsidRDefault="00852C0D" w:rsidP="00852C0D">
      <w:pPr>
        <w:pStyle w:val="1"/>
        <w:rPr>
          <w:rtl/>
        </w:rPr>
      </w:pPr>
      <w:bookmarkStart w:id="0" w:name="_Toc327969773"/>
      <w:r>
        <w:rPr>
          <w:rFonts w:hint="cs"/>
          <w:rtl/>
        </w:rPr>
        <w:t>א.</w:t>
      </w:r>
      <w:r>
        <w:rPr>
          <w:rFonts w:hint="cs"/>
          <w:rtl/>
        </w:rPr>
        <w:tab/>
      </w:r>
      <w:r w:rsidR="00B262C9">
        <w:rPr>
          <w:rFonts w:hint="cs"/>
          <w:rtl/>
        </w:rPr>
        <w:t>מבוא</w:t>
      </w:r>
      <w:bookmarkEnd w:id="0"/>
    </w:p>
    <w:p w:rsidR="00B262C9" w:rsidRDefault="00B262C9" w:rsidP="00852C0D">
      <w:pPr>
        <w:pStyle w:val="Para2"/>
        <w:rPr>
          <w:rtl/>
        </w:rPr>
      </w:pPr>
      <w:r>
        <w:rPr>
          <w:rtl/>
        </w:rPr>
        <w:t>[</w:t>
      </w:r>
      <w:r>
        <w:rPr>
          <w:rFonts w:hint="cs"/>
          <w:rtl/>
        </w:rPr>
        <w:t>המבוא לחוזה זה יכיל את ההצהרות כדלקמן:]</w:t>
      </w:r>
    </w:p>
    <w:p w:rsidR="00B262C9" w:rsidRDefault="00B262C9" w:rsidP="00852C0D">
      <w:pPr>
        <w:pStyle w:val="NumberList2"/>
        <w:rPr>
          <w:rtl/>
        </w:rPr>
      </w:pPr>
      <w:r>
        <w:rPr>
          <w:rFonts w:hint="cs"/>
          <w:rtl/>
        </w:rPr>
        <w:t>הספק הגיש הצעה ללקוח לאספקת שירות</w:t>
      </w:r>
      <w:r>
        <w:rPr>
          <w:rFonts w:hint="eastAsia"/>
          <w:rtl/>
        </w:rPr>
        <w:t>י</w:t>
      </w:r>
      <w:r>
        <w:rPr>
          <w:rFonts w:hint="cs"/>
          <w:rtl/>
        </w:rPr>
        <w:t xml:space="preserve"> מחשוב בשיטת מיקור חוץ </w:t>
      </w:r>
      <w:r>
        <w:rPr>
          <w:rFonts w:hint="cs"/>
        </w:rPr>
        <w:t>(</w:t>
      </w:r>
      <w:r>
        <w:rPr>
          <w:rFonts w:hint="cs"/>
          <w:szCs w:val="22"/>
        </w:rPr>
        <w:t>Outsourcing</w:t>
      </w:r>
      <w:r>
        <w:rPr>
          <w:rFonts w:hint="cs"/>
        </w:rPr>
        <w:t>)</w:t>
      </w:r>
      <w:r>
        <w:rPr>
          <w:rtl/>
        </w:rPr>
        <w:t xml:space="preserve">, </w:t>
      </w:r>
      <w:r>
        <w:rPr>
          <w:rFonts w:hint="cs"/>
          <w:rtl/>
        </w:rPr>
        <w:t>תוך בחינת המערכות הקימות ודרישות הלקוח ובדיקת ההתאמות הדרושות להטמעת דרישות אלה במערכת, ועל בסיס מסמך האפיון שהגיש הלקוח (להלן "המפרט");</w:t>
      </w:r>
    </w:p>
    <w:p w:rsidR="00B262C9" w:rsidRDefault="00B262C9" w:rsidP="00852C0D">
      <w:pPr>
        <w:pStyle w:val="NumberList2"/>
        <w:rPr>
          <w:rtl/>
        </w:rPr>
      </w:pPr>
      <w:r>
        <w:rPr>
          <w:rFonts w:hint="cs"/>
          <w:rtl/>
        </w:rPr>
        <w:t>על יסוד הצעת הספק ומפרט הלקוח גובש מסמך שירותי</w:t>
      </w:r>
      <w:r>
        <w:rPr>
          <w:rFonts w:hint="eastAsia"/>
          <w:rtl/>
        </w:rPr>
        <w:t>ם</w:t>
      </w:r>
      <w:r>
        <w:rPr>
          <w:rFonts w:hint="cs"/>
          <w:rtl/>
        </w:rPr>
        <w:t xml:space="preserve"> ראשוני מוסכם לפי סרגל נוהל מפת"ח המהווה קונסולידציה של המסמכים המצורף לחוזה זה כנספח ג.1 (להלן "</w:t>
      </w:r>
      <w:r w:rsidR="003677AA">
        <w:rPr>
          <w:rFonts w:hint="cs"/>
          <w:rtl/>
        </w:rPr>
        <w:t>מסמך</w:t>
      </w:r>
      <w:r>
        <w:rPr>
          <w:rFonts w:hint="cs"/>
          <w:rtl/>
        </w:rPr>
        <w:t xml:space="preserve"> המערכת");"</w:t>
      </w:r>
    </w:p>
    <w:p w:rsidR="00B262C9" w:rsidRDefault="00B262C9" w:rsidP="00852C0D">
      <w:pPr>
        <w:pStyle w:val="1"/>
        <w:rPr>
          <w:rtl/>
        </w:rPr>
      </w:pPr>
      <w:bookmarkStart w:id="1" w:name="_Toc327969774"/>
      <w:r>
        <w:rPr>
          <w:rtl/>
        </w:rPr>
        <w:t>ב</w:t>
      </w:r>
      <w:r>
        <w:rPr>
          <w:rFonts w:hint="cs"/>
          <w:rtl/>
        </w:rPr>
        <w:t>.</w:t>
      </w:r>
      <w:r w:rsidR="00852C0D">
        <w:rPr>
          <w:rtl/>
        </w:rPr>
        <w:tab/>
      </w:r>
      <w:r>
        <w:rPr>
          <w:rFonts w:hint="cs"/>
          <w:rtl/>
        </w:rPr>
        <w:t>הגדרות</w:t>
      </w:r>
      <w:bookmarkEnd w:id="1"/>
    </w:p>
    <w:p w:rsidR="00B262C9" w:rsidRDefault="00B262C9" w:rsidP="00852C0D">
      <w:pPr>
        <w:pStyle w:val="Para2"/>
        <w:rPr>
          <w:rtl/>
        </w:rPr>
      </w:pPr>
      <w:r>
        <w:rPr>
          <w:rtl/>
        </w:rPr>
        <w:t>[</w:t>
      </w:r>
      <w:r>
        <w:rPr>
          <w:rFonts w:hint="cs"/>
          <w:rtl/>
        </w:rPr>
        <w:t>ההגדרות תהיינה כדלקמן:]</w:t>
      </w:r>
    </w:p>
    <w:p w:rsidR="00B262C9" w:rsidRDefault="00B262C9" w:rsidP="00F11C30">
      <w:pPr>
        <w:pStyle w:val="NumberList2"/>
        <w:numPr>
          <w:ilvl w:val="0"/>
          <w:numId w:val="23"/>
        </w:numPr>
        <w:rPr>
          <w:rtl/>
        </w:rPr>
      </w:pPr>
      <w:r>
        <w:rPr>
          <w:rFonts w:hint="cs"/>
          <w:rtl/>
        </w:rPr>
        <w:t>אתרי העבודה - המקומות בהם יינתנו שירותי</w:t>
      </w:r>
      <w:r>
        <w:rPr>
          <w:rFonts w:hint="eastAsia"/>
          <w:rtl/>
        </w:rPr>
        <w:t>ם</w:t>
      </w:r>
      <w:r>
        <w:rPr>
          <w:rFonts w:hint="cs"/>
          <w:rtl/>
        </w:rPr>
        <w:t xml:space="preserve"> לפי הסכם זה.</w:t>
      </w:r>
    </w:p>
    <w:p w:rsidR="00B262C9" w:rsidRDefault="00B262C9" w:rsidP="00852C0D">
      <w:pPr>
        <w:pStyle w:val="NumberList2"/>
        <w:rPr>
          <w:rtl/>
        </w:rPr>
      </w:pPr>
      <w:r>
        <w:rPr>
          <w:rFonts w:hint="cs"/>
          <w:rtl/>
        </w:rPr>
        <w:t>חבילה - מערכת תוכנות מסחריות מסוג מוצר מדף אשר זכויות היוצרים שלהן שייכות לספק מסוים כמפורט בנספח ג.2 המצורף לחוזה זה והמהווה חלק בלתי נפרד ממנו.</w:t>
      </w:r>
    </w:p>
    <w:p w:rsidR="00B262C9" w:rsidRDefault="00B262C9" w:rsidP="00852C0D">
      <w:pPr>
        <w:pStyle w:val="NumberList2"/>
        <w:rPr>
          <w:rtl/>
        </w:rPr>
      </w:pPr>
      <w:r>
        <w:rPr>
          <w:rFonts w:hint="cs"/>
          <w:rtl/>
        </w:rPr>
        <w:t>לוח הזמנים - לוח הזמנים לאספקת השירותי</w:t>
      </w:r>
      <w:r>
        <w:rPr>
          <w:rFonts w:hint="eastAsia"/>
          <w:rtl/>
        </w:rPr>
        <w:t>ם</w:t>
      </w:r>
      <w:r>
        <w:rPr>
          <w:rFonts w:hint="cs"/>
          <w:rtl/>
        </w:rPr>
        <w:t xml:space="preserve">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לקוח - הלקוח הממשלתי.</w:t>
      </w:r>
    </w:p>
    <w:p w:rsidR="00B262C9" w:rsidRDefault="00B262C9" w:rsidP="00852C0D">
      <w:pPr>
        <w:pStyle w:val="NumberList2"/>
        <w:rPr>
          <w:rtl/>
        </w:rPr>
      </w:pPr>
      <w:r>
        <w:rPr>
          <w:rFonts w:hint="cs"/>
          <w:rtl/>
        </w:rPr>
        <w:t>מפת"ח - הנוהל הממשלתי לפיתוח מערכות ענ"א ותחזוקתן אשר מופק ע"י אגף התקציבים והחשב הכללי במשרד האוצר.</w:t>
      </w:r>
    </w:p>
    <w:p w:rsidR="00B262C9" w:rsidRDefault="00B262C9" w:rsidP="00852C0D">
      <w:pPr>
        <w:pStyle w:val="NumberList2"/>
        <w:rPr>
          <w:rtl/>
        </w:rPr>
      </w:pPr>
      <w:r>
        <w:rPr>
          <w:rFonts w:hint="cs"/>
          <w:rtl/>
        </w:rPr>
        <w:t>הפוסק - מי שימונה בהתאם לסעיף ז' להלן.</w:t>
      </w:r>
    </w:p>
    <w:p w:rsidR="00B262C9" w:rsidRDefault="00B262C9" w:rsidP="00852C0D">
      <w:pPr>
        <w:pStyle w:val="NumberList2"/>
        <w:rPr>
          <w:rtl/>
        </w:rPr>
      </w:pPr>
      <w:r>
        <w:rPr>
          <w:rFonts w:hint="cs"/>
          <w:rtl/>
        </w:rPr>
        <w:t>התוכנה - כמפורט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מערכת - מכלול התוכנות והציוד כשהם משולבים יחד ומבצעים את כל הפעולות הנדרשות מהם.</w:t>
      </w:r>
    </w:p>
    <w:p w:rsidR="00B262C9" w:rsidRDefault="00B262C9" w:rsidP="00852C0D">
      <w:pPr>
        <w:pStyle w:val="NumberList2"/>
        <w:rPr>
          <w:rtl/>
        </w:rPr>
      </w:pPr>
      <w:r>
        <w:rPr>
          <w:rFonts w:hint="cs"/>
          <w:rtl/>
        </w:rPr>
        <w:t>ציוד - חומרה, תשתיות תקשורת פאסיביות ואקטיביות.</w:t>
      </w:r>
    </w:p>
    <w:p w:rsidR="00B262C9" w:rsidRDefault="00B262C9" w:rsidP="00852C0D">
      <w:pPr>
        <w:pStyle w:val="NumberList2"/>
        <w:rPr>
          <w:rtl/>
        </w:rPr>
      </w:pPr>
      <w:r>
        <w:rPr>
          <w:rFonts w:hint="cs"/>
          <w:rtl/>
        </w:rPr>
        <w:t>תיעוד - תיעוד מילולי של מערכת, הגיונה הפנימי, דרך הפעלתה והשתלבותה במערכת הכוללת, ולרבות הוראות התפעול.</w:t>
      </w:r>
    </w:p>
    <w:p w:rsidR="00B262C9" w:rsidRDefault="003677AA" w:rsidP="00852C0D">
      <w:pPr>
        <w:pStyle w:val="NumberList2"/>
        <w:rPr>
          <w:rtl/>
        </w:rPr>
      </w:pPr>
      <w:r>
        <w:rPr>
          <w:rFonts w:hint="cs"/>
          <w:rtl/>
        </w:rPr>
        <w:t>מסמך</w:t>
      </w:r>
      <w:r w:rsidR="00B262C9">
        <w:rPr>
          <w:rFonts w:hint="cs"/>
          <w:rtl/>
        </w:rPr>
        <w:t xml:space="preserve"> מערכת - מסמך מוסכם בהתאם לנוהל מפת"ח, המהווה קונסולידציה של המכרז, ההצעה, בקשה עדכנית והצעה עדכנית אם היו כאלה, וכן כל מסמך מוסכם אחר.</w:t>
      </w:r>
    </w:p>
    <w:p w:rsidR="00B262C9" w:rsidRDefault="00B262C9" w:rsidP="00852C0D">
      <w:pPr>
        <w:pStyle w:val="NumberList2"/>
        <w:rPr>
          <w:rtl/>
        </w:rPr>
      </w:pPr>
      <w:r>
        <w:rPr>
          <w:rFonts w:hint="cs"/>
          <w:rtl/>
        </w:rPr>
        <w:t xml:space="preserve">מיקור חוץ - קבלת שירותי מידע ע"י הלקוח מהספק בתחומי פעילות המוגדרים במסמך סיכום והוראות הסכם זה. תרגום של המונח </w:t>
      </w:r>
      <w:r>
        <w:rPr>
          <w:rFonts w:hint="cs"/>
        </w:rPr>
        <w:t>Outsourcing</w:t>
      </w:r>
      <w:r>
        <w:rPr>
          <w:rtl/>
        </w:rPr>
        <w:t>.</w:t>
      </w:r>
    </w:p>
    <w:p w:rsidR="00B262C9" w:rsidRDefault="00B262C9" w:rsidP="00852C0D">
      <w:pPr>
        <w:pStyle w:val="NumberList2"/>
        <w:rPr>
          <w:rtl/>
        </w:rPr>
      </w:pPr>
      <w:r>
        <w:rPr>
          <w:rFonts w:hint="cs"/>
          <w:rtl/>
        </w:rPr>
        <w:t xml:space="preserve">שירותים - כל פעולה הנדרשת מהספק מכח </w:t>
      </w:r>
      <w:r w:rsidR="003677AA">
        <w:rPr>
          <w:rFonts w:hint="cs"/>
          <w:rtl/>
        </w:rPr>
        <w:t>מסמך</w:t>
      </w:r>
      <w:r>
        <w:rPr>
          <w:rFonts w:hint="cs"/>
          <w:rtl/>
        </w:rPr>
        <w:t xml:space="preserve"> המערכת והוראות הסכם זה, לרבות: התקנות, תפעול, תחזוקה שוטפת ובקרה של מערכות החומרה, התוכנה ורשתות התקשורת של הלקוח, שידרוג, ניהול אתרי העבודה, הדרכת משתמשים ואבטחת מידע.</w:t>
      </w:r>
    </w:p>
    <w:p w:rsidR="00B262C9" w:rsidRDefault="00B262C9" w:rsidP="00852C0D">
      <w:pPr>
        <w:pStyle w:val="1"/>
        <w:rPr>
          <w:rtl/>
        </w:rPr>
      </w:pPr>
      <w:bookmarkStart w:id="2" w:name="_Toc327969775"/>
      <w:r>
        <w:rPr>
          <w:rtl/>
        </w:rPr>
        <w:t>ג</w:t>
      </w:r>
      <w:r>
        <w:rPr>
          <w:rFonts w:hint="cs"/>
          <w:rtl/>
        </w:rPr>
        <w:t>.</w:t>
      </w:r>
      <w:r w:rsidR="00852C0D">
        <w:rPr>
          <w:rtl/>
        </w:rPr>
        <w:tab/>
      </w:r>
      <w:r>
        <w:rPr>
          <w:rFonts w:hint="cs"/>
          <w:rtl/>
        </w:rPr>
        <w:t>נספחים</w:t>
      </w:r>
      <w:bookmarkEnd w:id="2"/>
    </w:p>
    <w:p w:rsidR="00B262C9" w:rsidRDefault="00B262C9" w:rsidP="00852C0D">
      <w:pPr>
        <w:pStyle w:val="Para2"/>
        <w:rPr>
          <w:rtl/>
        </w:rPr>
      </w:pPr>
      <w:r>
        <w:rPr>
          <w:rtl/>
        </w:rPr>
        <w:t>ל</w:t>
      </w:r>
      <w:r>
        <w:rPr>
          <w:rFonts w:hint="cs"/>
          <w:rtl/>
        </w:rPr>
        <w:t>חוזה יצורפו הנספחים כדלקמן:</w:t>
      </w:r>
    </w:p>
    <w:p w:rsidR="00B262C9" w:rsidRDefault="00B262C9" w:rsidP="00852C0D">
      <w:pPr>
        <w:pStyle w:val="2"/>
        <w:rPr>
          <w:rtl/>
        </w:rPr>
      </w:pPr>
      <w:r>
        <w:rPr>
          <w:rtl/>
        </w:rPr>
        <w:lastRenderedPageBreak/>
        <w:t>ג</w:t>
      </w:r>
      <w:r>
        <w:rPr>
          <w:rFonts w:hint="cs"/>
          <w:rtl/>
        </w:rPr>
        <w:t>.1</w:t>
      </w:r>
      <w:r>
        <w:rPr>
          <w:rtl/>
        </w:rPr>
        <w:tab/>
      </w:r>
      <w:r w:rsidR="003677AA">
        <w:rPr>
          <w:rFonts w:hint="cs"/>
          <w:rtl/>
        </w:rPr>
        <w:t>מסמך</w:t>
      </w:r>
      <w:r>
        <w:rPr>
          <w:rFonts w:hint="cs"/>
          <w:rtl/>
        </w:rPr>
        <w:t xml:space="preserve"> מערכת</w:t>
      </w:r>
    </w:p>
    <w:p w:rsidR="00B262C9" w:rsidRDefault="00B262C9">
      <w:pPr>
        <w:pStyle w:val="Normal2"/>
        <w:rPr>
          <w:rtl/>
        </w:rPr>
      </w:pPr>
      <w:r>
        <w:rPr>
          <w:rtl/>
        </w:rPr>
        <w:t>נ</w:t>
      </w:r>
      <w:r>
        <w:rPr>
          <w:rFonts w:hint="cs"/>
          <w:rtl/>
        </w:rPr>
        <w:t xml:space="preserve">ספח זה יהא מסמך שירותים ראשוני מוסכם לפי סרגל מפתח המסכם את מסמך האפיון והצעת הספק ומהווה קונסולידציה של כל המסמכים (ובפרט מפרט הלקוח </w:t>
      </w:r>
      <w:r>
        <w:rPr>
          <w:rFonts w:hint="cs"/>
        </w:rPr>
        <w:t>(RFP)</w:t>
      </w:r>
      <w:r>
        <w:rPr>
          <w:rtl/>
        </w:rPr>
        <w:t xml:space="preserve"> </w:t>
      </w:r>
      <w:r>
        <w:rPr>
          <w:rFonts w:hint="cs"/>
          <w:rtl/>
        </w:rPr>
        <w:t>והצעת הספק). הנספח יוכן ע"י הספק, ויוגש לאישור הלקוח טרם פרסומו.</w:t>
      </w:r>
    </w:p>
    <w:p w:rsidR="00B262C9" w:rsidRDefault="00B262C9" w:rsidP="00852C0D">
      <w:pPr>
        <w:pStyle w:val="2"/>
        <w:rPr>
          <w:rtl/>
        </w:rPr>
      </w:pPr>
      <w:r>
        <w:rPr>
          <w:rtl/>
        </w:rPr>
        <w:t>ג</w:t>
      </w:r>
      <w:r>
        <w:rPr>
          <w:rFonts w:hint="cs"/>
          <w:rtl/>
        </w:rPr>
        <w:t>.2</w:t>
      </w:r>
      <w:r>
        <w:rPr>
          <w:rtl/>
        </w:rPr>
        <w:tab/>
      </w:r>
      <w:r>
        <w:rPr>
          <w:rFonts w:hint="cs"/>
          <w:rtl/>
        </w:rPr>
        <w:t>רשימת פריטים הכלולים בחוזה והרשאות</w:t>
      </w:r>
    </w:p>
    <w:p w:rsidR="00B262C9" w:rsidRDefault="00B262C9">
      <w:pPr>
        <w:pStyle w:val="Normal2"/>
        <w:rPr>
          <w:rtl/>
        </w:rPr>
      </w:pPr>
      <w:r>
        <w:rPr>
          <w:rtl/>
        </w:rPr>
        <w:t>ר</w:t>
      </w:r>
      <w:r>
        <w:rPr>
          <w:rFonts w:hint="cs"/>
          <w:rtl/>
        </w:rPr>
        <w:t>שימת פריטים שבבעלות הספק לשימוש הלקוח הכלולים בהתקשרות זו והרשאות לשימוש בפריטים אלו.</w:t>
      </w:r>
    </w:p>
    <w:p w:rsidR="00B262C9" w:rsidRDefault="00B262C9" w:rsidP="00852C0D">
      <w:pPr>
        <w:pStyle w:val="2"/>
        <w:rPr>
          <w:rtl/>
        </w:rPr>
      </w:pPr>
      <w:r>
        <w:rPr>
          <w:rtl/>
        </w:rPr>
        <w:t>ג</w:t>
      </w:r>
      <w:r>
        <w:rPr>
          <w:rFonts w:hint="cs"/>
          <w:rtl/>
        </w:rPr>
        <w:t>.3</w:t>
      </w:r>
      <w:r>
        <w:rPr>
          <w:rtl/>
        </w:rPr>
        <w:tab/>
      </w:r>
      <w:r>
        <w:rPr>
          <w:rFonts w:hint="cs"/>
          <w:rtl/>
        </w:rPr>
        <w:t>הצהרת סודיות</w:t>
      </w:r>
    </w:p>
    <w:p w:rsidR="00B262C9" w:rsidRDefault="00B262C9">
      <w:pPr>
        <w:pStyle w:val="Normal2"/>
        <w:rPr>
          <w:rtl/>
        </w:rPr>
      </w:pPr>
      <w:r>
        <w:rPr>
          <w:rtl/>
        </w:rPr>
        <w:t>ר</w:t>
      </w:r>
      <w:r>
        <w:rPr>
          <w:rFonts w:hint="cs"/>
          <w:rtl/>
        </w:rPr>
        <w:t>אה גלופת לימוד ועבודה בקיט זה</w:t>
      </w:r>
    </w:p>
    <w:p w:rsidR="00B262C9" w:rsidRDefault="00B262C9" w:rsidP="00852C0D">
      <w:pPr>
        <w:pStyle w:val="2"/>
        <w:rPr>
          <w:rtl/>
        </w:rPr>
      </w:pPr>
      <w:r>
        <w:rPr>
          <w:rtl/>
        </w:rPr>
        <w:t>ג</w:t>
      </w:r>
      <w:r>
        <w:rPr>
          <w:rFonts w:hint="cs"/>
          <w:rtl/>
        </w:rPr>
        <w:t>.4</w:t>
      </w:r>
      <w:r>
        <w:rPr>
          <w:rtl/>
        </w:rPr>
        <w:tab/>
      </w:r>
      <w:r>
        <w:rPr>
          <w:rFonts w:hint="cs"/>
          <w:rtl/>
        </w:rPr>
        <w:t>אישורים הנדרשים להמצאה ע"י הספק</w:t>
      </w:r>
    </w:p>
    <w:p w:rsidR="00B262C9" w:rsidRDefault="00B262C9">
      <w:pPr>
        <w:pStyle w:val="Normal2"/>
        <w:rPr>
          <w:rtl/>
        </w:rPr>
      </w:pPr>
      <w:r>
        <w:rPr>
          <w:rtl/>
        </w:rPr>
        <w:t>ר</w:t>
      </w:r>
      <w:r>
        <w:rPr>
          <w:rFonts w:hint="cs"/>
          <w:rtl/>
        </w:rPr>
        <w:t>אה סעיף 0.7 בפרק המנהלה למפרט.</w:t>
      </w:r>
    </w:p>
    <w:p w:rsidR="00B262C9" w:rsidRDefault="00B262C9" w:rsidP="00852C0D">
      <w:pPr>
        <w:pStyle w:val="2"/>
        <w:rPr>
          <w:rtl/>
        </w:rPr>
      </w:pPr>
      <w:r>
        <w:rPr>
          <w:rtl/>
        </w:rPr>
        <w:t>ג</w:t>
      </w:r>
      <w:r>
        <w:rPr>
          <w:rFonts w:hint="cs"/>
          <w:rtl/>
        </w:rPr>
        <w:t>.5</w:t>
      </w:r>
      <w:r>
        <w:rPr>
          <w:rtl/>
        </w:rPr>
        <w:tab/>
      </w:r>
      <w:r>
        <w:rPr>
          <w:rFonts w:hint="cs"/>
          <w:rtl/>
        </w:rPr>
        <w:t>רשימת ספקי המשנה</w:t>
      </w:r>
    </w:p>
    <w:p w:rsidR="00B262C9" w:rsidRDefault="00B262C9">
      <w:pPr>
        <w:pStyle w:val="Normal2"/>
        <w:rPr>
          <w:rtl/>
        </w:rPr>
      </w:pPr>
      <w:r>
        <w:rPr>
          <w:rtl/>
        </w:rPr>
        <w:t>ה</w:t>
      </w:r>
      <w:r>
        <w:rPr>
          <w:rFonts w:hint="cs"/>
          <w:rtl/>
        </w:rPr>
        <w:t>מעורבים בפרויקט, חלקם בו והתקשרויות עימם לפי הצורך.</w:t>
      </w:r>
    </w:p>
    <w:p w:rsidR="00B262C9" w:rsidRDefault="00B262C9" w:rsidP="00852C0D">
      <w:pPr>
        <w:pStyle w:val="2"/>
        <w:rPr>
          <w:rtl/>
        </w:rPr>
      </w:pPr>
      <w:r>
        <w:rPr>
          <w:rtl/>
        </w:rPr>
        <w:t>ג</w:t>
      </w:r>
      <w:r>
        <w:rPr>
          <w:rFonts w:hint="cs"/>
          <w:rtl/>
        </w:rPr>
        <w:t>.6</w:t>
      </w:r>
      <w:r>
        <w:rPr>
          <w:rtl/>
        </w:rPr>
        <w:tab/>
      </w:r>
      <w:r>
        <w:rPr>
          <w:rFonts w:hint="cs"/>
          <w:rtl/>
        </w:rPr>
        <w:t>נספח התמורה</w:t>
      </w:r>
    </w:p>
    <w:p w:rsidR="00B262C9" w:rsidRDefault="00B262C9" w:rsidP="00852C0D">
      <w:pPr>
        <w:pStyle w:val="1"/>
        <w:rPr>
          <w:rtl/>
        </w:rPr>
      </w:pPr>
      <w:bookmarkStart w:id="3" w:name="_Toc327969776"/>
      <w:r>
        <w:rPr>
          <w:rtl/>
        </w:rPr>
        <w:t>ד</w:t>
      </w:r>
      <w:r>
        <w:rPr>
          <w:rFonts w:hint="cs"/>
          <w:rtl/>
        </w:rPr>
        <w:t>.</w:t>
      </w:r>
      <w:r w:rsidR="00852C0D">
        <w:rPr>
          <w:rtl/>
        </w:rPr>
        <w:tab/>
      </w:r>
      <w:r>
        <w:rPr>
          <w:rFonts w:hint="cs"/>
          <w:rtl/>
        </w:rPr>
        <w:t>הצהרות הספק</w:t>
      </w:r>
      <w:bookmarkEnd w:id="3"/>
    </w:p>
    <w:p w:rsidR="00B262C9" w:rsidRDefault="00B262C9" w:rsidP="00852C0D">
      <w:pPr>
        <w:pStyle w:val="Para2"/>
        <w:rPr>
          <w:rtl/>
        </w:rPr>
      </w:pPr>
      <w:r>
        <w:rPr>
          <w:rtl/>
        </w:rPr>
        <w:t>[</w:t>
      </w:r>
      <w:r>
        <w:rPr>
          <w:rFonts w:hint="cs"/>
          <w:rtl/>
        </w:rPr>
        <w:t>הצהרות הספק ידגישו את הידע והניסיון הדרושים על מנת לבצע התחייבויותיו ובפרט:]</w:t>
      </w:r>
    </w:p>
    <w:p w:rsidR="00B262C9" w:rsidRDefault="00B262C9" w:rsidP="00852C0D">
      <w:pPr>
        <w:pStyle w:val="Para2"/>
        <w:rPr>
          <w:rtl/>
        </w:rPr>
      </w:pPr>
      <w:r>
        <w:rPr>
          <w:rFonts w:hint="cs"/>
          <w:rtl/>
        </w:rPr>
        <w:t>הספק מצהיר כדלהלן:</w:t>
      </w:r>
    </w:p>
    <w:p w:rsidR="00B262C9" w:rsidRDefault="00B262C9" w:rsidP="00F11C30">
      <w:pPr>
        <w:pStyle w:val="NumberList2"/>
        <w:numPr>
          <w:ilvl w:val="0"/>
          <w:numId w:val="24"/>
        </w:numPr>
        <w:rPr>
          <w:rtl/>
        </w:rPr>
      </w:pPr>
      <w:r>
        <w:rPr>
          <w:rFonts w:hint="cs"/>
          <w:rtl/>
        </w:rPr>
        <w:t>הבין את צרכי הלקוח כפי שפורטו ב</w:t>
      </w:r>
      <w:r w:rsidR="003677AA">
        <w:rPr>
          <w:rFonts w:hint="cs"/>
          <w:rtl/>
        </w:rPr>
        <w:t>מסמך</w:t>
      </w:r>
      <w:r>
        <w:rPr>
          <w:rFonts w:hint="cs"/>
          <w:rtl/>
        </w:rPr>
        <w:t xml:space="preserve"> המערכת על נספחיו והוראות ההסכם, וכי הוא בעל הידע, הניסיו</w:t>
      </w:r>
      <w:r>
        <w:rPr>
          <w:rFonts w:hint="eastAsia"/>
          <w:rtl/>
        </w:rPr>
        <w:t>ן</w:t>
      </w:r>
      <w:r>
        <w:rPr>
          <w:rFonts w:hint="cs"/>
          <w:rtl/>
        </w:rPr>
        <w:t xml:space="preserve">, המיומנות, היכולת, כוח האדם, האמצעים והציוד הנדרשים ע"מ לעמוד בתנאי </w:t>
      </w:r>
      <w:r w:rsidR="003677AA">
        <w:rPr>
          <w:rFonts w:hint="cs"/>
          <w:rtl/>
        </w:rPr>
        <w:t>מסמך</w:t>
      </w:r>
      <w:r>
        <w:rPr>
          <w:rFonts w:hint="cs"/>
          <w:rtl/>
        </w:rPr>
        <w:t xml:space="preserve"> המערכת והסכם זה, ולספק ללקוח, לשביעות רצונו, את שירותי מיקור חוץ כמפורט ב</w:t>
      </w:r>
      <w:r w:rsidR="003677AA">
        <w:rPr>
          <w:rFonts w:hint="cs"/>
          <w:rtl/>
        </w:rPr>
        <w:t>מסמך</w:t>
      </w:r>
      <w:r>
        <w:rPr>
          <w:rFonts w:hint="cs"/>
          <w:rtl/>
        </w:rPr>
        <w:t xml:space="preserve"> המערכת. אמצעים אלה ימשיכו להיות ברשותו כל עוד הסכם זה בתוקף.</w:t>
      </w:r>
    </w:p>
    <w:p w:rsidR="00B262C9" w:rsidRDefault="00B262C9" w:rsidP="00852C0D">
      <w:pPr>
        <w:pStyle w:val="NumberList2"/>
        <w:rPr>
          <w:rtl/>
        </w:rPr>
      </w:pPr>
      <w:r>
        <w:rPr>
          <w:rFonts w:hint="cs"/>
          <w:rtl/>
        </w:rPr>
        <w:t>צרכי הלקוח והדרישות כפי שפורטו במפרט וב</w:t>
      </w:r>
      <w:r w:rsidR="003677AA">
        <w:rPr>
          <w:rFonts w:hint="cs"/>
          <w:rtl/>
        </w:rPr>
        <w:t>מסמך</w:t>
      </w:r>
      <w:r>
        <w:rPr>
          <w:rFonts w:hint="cs"/>
          <w:rtl/>
        </w:rPr>
        <w:t xml:space="preserve"> המערכת ניתנים להשגה באמצעות שירותי מיקור חוץ שיינתנו ע"י הספק וכי בכוחו של הספק לספק שירותים אלו בדייקנות וברמת השירות הנדרשת, כמפורט ב</w:t>
      </w:r>
      <w:r w:rsidR="003677AA">
        <w:rPr>
          <w:rFonts w:hint="cs"/>
          <w:rtl/>
        </w:rPr>
        <w:t>מסמך</w:t>
      </w:r>
      <w:r>
        <w:rPr>
          <w:rFonts w:hint="cs"/>
          <w:rtl/>
        </w:rPr>
        <w:t xml:space="preserve"> המערכת והוראות הסכם זה.</w:t>
      </w:r>
    </w:p>
    <w:p w:rsidR="00B262C9" w:rsidRDefault="00B262C9" w:rsidP="00852C0D">
      <w:pPr>
        <w:pStyle w:val="NumberList2"/>
        <w:rPr>
          <w:rtl/>
        </w:rPr>
      </w:pPr>
      <w:r>
        <w:rPr>
          <w:rFonts w:hint="cs"/>
          <w:rtl/>
        </w:rPr>
        <w:t>כל חבילות התוכנה בהן ישתמש הספק כמפורט בנספח ג.2 הנן פרי פיתוח של בעלי החבילות, וכי בעלי החבילות הנם בעלי הזכויות הבלעדיות לשווק, פתוח ותחזוקת החבילות בכללותן וכל חלקיהן בנפרד, וכי כל חבילות התוכנה הנן בבעלותו או ברשותו הסכם חוקי ותקף להפצתן ו/או שיווקן ו/או מכירתן.</w:t>
      </w:r>
    </w:p>
    <w:p w:rsidR="00B262C9" w:rsidRDefault="00B262C9" w:rsidP="00852C0D">
      <w:pPr>
        <w:pStyle w:val="1"/>
        <w:rPr>
          <w:rtl/>
        </w:rPr>
      </w:pPr>
      <w:bookmarkStart w:id="4" w:name="_Toc327969777"/>
      <w:r>
        <w:rPr>
          <w:rtl/>
        </w:rPr>
        <w:t>ה</w:t>
      </w:r>
      <w:r>
        <w:rPr>
          <w:rFonts w:hint="cs"/>
          <w:rtl/>
        </w:rPr>
        <w:t>.</w:t>
      </w:r>
      <w:r w:rsidR="00852C0D">
        <w:rPr>
          <w:rtl/>
        </w:rPr>
        <w:tab/>
      </w:r>
      <w:r>
        <w:rPr>
          <w:rFonts w:hint="cs"/>
          <w:rtl/>
        </w:rPr>
        <w:t>התחייבויות הספק</w:t>
      </w:r>
      <w:bookmarkEnd w:id="4"/>
    </w:p>
    <w:p w:rsidR="00B262C9" w:rsidRDefault="00B262C9" w:rsidP="00852C0D">
      <w:pPr>
        <w:pStyle w:val="Para2"/>
        <w:rPr>
          <w:rtl/>
        </w:rPr>
      </w:pPr>
      <w:r>
        <w:rPr>
          <w:rtl/>
        </w:rPr>
        <w:t>[</w:t>
      </w:r>
      <w:r>
        <w:rPr>
          <w:rFonts w:hint="cs"/>
          <w:rtl/>
        </w:rPr>
        <w:t>האחריות למתן שירותים מוטלת על הספק הראשי והתחייבויותיו הם בסיס להתקשרות, ולפיכך:]</w:t>
      </w:r>
    </w:p>
    <w:p w:rsidR="00B262C9" w:rsidRDefault="00B262C9" w:rsidP="00852C0D">
      <w:pPr>
        <w:pStyle w:val="Para2"/>
        <w:rPr>
          <w:rtl/>
        </w:rPr>
      </w:pPr>
      <w:r>
        <w:rPr>
          <w:rFonts w:hint="cs"/>
          <w:rtl/>
        </w:rPr>
        <w:t>"הספק מתחייב כדלהלן:</w:t>
      </w:r>
    </w:p>
    <w:p w:rsidR="00B262C9" w:rsidRDefault="00B262C9" w:rsidP="00F11C30">
      <w:pPr>
        <w:pStyle w:val="NumberList2"/>
        <w:numPr>
          <w:ilvl w:val="0"/>
          <w:numId w:val="25"/>
        </w:numPr>
        <w:rPr>
          <w:rtl/>
        </w:rPr>
      </w:pPr>
      <w:r>
        <w:rPr>
          <w:rFonts w:hint="cs"/>
          <w:rtl/>
        </w:rPr>
        <w:t>עבודתו עבור הלקוח בהתאם להסכם זה תהיה מונחית ע"י שיקולי טובתו של הלקוח באופן כללי, ובפרט השיקולים הבאים: ראייה כוללת של נושא המחשוב בכלל, של מערכות התוכנה והחומרה המותקנות אצל הלקוח ושל צרכיו ודרישותיו של הלקוח, כפי שיהיו מעת לעת, ושאיפה לתפקודם ושיפורם המיטבי.</w:t>
      </w:r>
    </w:p>
    <w:p w:rsidR="00B262C9" w:rsidRDefault="00B262C9" w:rsidP="00852C0D">
      <w:pPr>
        <w:pStyle w:val="NumberList2"/>
        <w:rPr>
          <w:rtl/>
        </w:rPr>
      </w:pPr>
      <w:r>
        <w:rPr>
          <w:rFonts w:hint="cs"/>
          <w:rtl/>
        </w:rPr>
        <w:lastRenderedPageBreak/>
        <w:t>ליזום הצעות לדרישות ושינויים חדשים, במידה ולפי שקול דעתו המקצועי ניתן לשפר את תפקוד המערכות הקיימות, לפתור דרישות וצרכים נוספים של הלקוח, ו/או לייעל את האופן בו מופעלות ו/או מתפקדות המערכות הקיימות.</w:t>
      </w:r>
    </w:p>
    <w:p w:rsidR="00B262C9" w:rsidRDefault="00B262C9" w:rsidP="00852C0D">
      <w:pPr>
        <w:pStyle w:val="NumberList2"/>
        <w:rPr>
          <w:rtl/>
        </w:rPr>
      </w:pPr>
      <w:r>
        <w:rPr>
          <w:rFonts w:hint="cs"/>
          <w:rtl/>
        </w:rPr>
        <w:t>לבצע ולהחזיק גיבויים לכל המערכות, כך שבכל עת יימצאו תוכנות מקור עדכניות באתר נוסף לאתרי העבודה.</w:t>
      </w:r>
    </w:p>
    <w:p w:rsidR="00B262C9" w:rsidRDefault="00B262C9" w:rsidP="00852C0D">
      <w:pPr>
        <w:pStyle w:val="NumberList2"/>
        <w:rPr>
          <w:rtl/>
        </w:rPr>
      </w:pPr>
      <w:r>
        <w:rPr>
          <w:rFonts w:hint="cs"/>
          <w:rtl/>
        </w:rPr>
        <w:t>לספק, להכין, להקים  ולהתקין את התשתית הדרושה לצורך הפעלה תקינה של המערכת.</w:t>
      </w:r>
    </w:p>
    <w:p w:rsidR="00B262C9" w:rsidRDefault="00B262C9" w:rsidP="00852C0D">
      <w:pPr>
        <w:pStyle w:val="NumberList2"/>
        <w:rPr>
          <w:rtl/>
        </w:rPr>
      </w:pPr>
      <w:r>
        <w:rPr>
          <w:rFonts w:hint="cs"/>
          <w:rtl/>
        </w:rPr>
        <w:t>להסב חומר קיים לחומר חדש לפי המפורט ב</w:t>
      </w:r>
      <w:r w:rsidR="003677AA">
        <w:rPr>
          <w:rFonts w:hint="cs"/>
          <w:rtl/>
        </w:rPr>
        <w:t>מסמך</w:t>
      </w:r>
      <w:r>
        <w:rPr>
          <w:rFonts w:hint="cs"/>
          <w:rtl/>
        </w:rPr>
        <w:t xml:space="preserve"> המערכת כך שניתן יהיה להשתמש בו במערכת.</w:t>
      </w:r>
    </w:p>
    <w:p w:rsidR="00B262C9" w:rsidRDefault="00B262C9" w:rsidP="00852C0D">
      <w:pPr>
        <w:pStyle w:val="NumberList2"/>
        <w:rPr>
          <w:rtl/>
        </w:rPr>
      </w:pPr>
      <w:r>
        <w:rPr>
          <w:rFonts w:hint="cs"/>
          <w:rtl/>
        </w:rPr>
        <w:t>לשתף פעולה בצורה טובה ויעילה עם כל ספק שהלקוח יבחר לעבוד עמו.</w:t>
      </w:r>
    </w:p>
    <w:p w:rsidR="00B262C9" w:rsidRDefault="00B262C9" w:rsidP="00852C0D">
      <w:pPr>
        <w:pStyle w:val="NumberList2"/>
        <w:rPr>
          <w:rtl/>
        </w:rPr>
      </w:pPr>
      <w:r>
        <w:rPr>
          <w:rFonts w:hint="cs"/>
          <w:rtl/>
        </w:rPr>
        <w:t>בשלושת החודשים האחרונים של תקופת קיום החוזה, או בכל זמן אחר, כפי שייראה ללקוח, מתחייב הקבלן לסייע לכל גורם שיבחר הלקוח לבצע העברה מסודרת של כל החומר המצוי ברשותו ושייך ללקוח. כמו כן מתחייב הקבלן לבצע העברה מסודרת של נהלי ושיטות עבודה שהיו נהוגים בתקופת ההתקשרות.</w:t>
      </w:r>
    </w:p>
    <w:p w:rsidR="00B262C9" w:rsidRDefault="00B262C9" w:rsidP="00852C0D">
      <w:pPr>
        <w:pStyle w:val="1"/>
        <w:rPr>
          <w:rtl/>
        </w:rPr>
      </w:pPr>
      <w:bookmarkStart w:id="5" w:name="_Toc327969778"/>
      <w:r>
        <w:rPr>
          <w:rtl/>
        </w:rPr>
        <w:t>ו</w:t>
      </w:r>
      <w:r>
        <w:rPr>
          <w:rFonts w:hint="cs"/>
          <w:rtl/>
        </w:rPr>
        <w:t>.</w:t>
      </w:r>
      <w:r w:rsidR="00852C0D">
        <w:rPr>
          <w:rtl/>
        </w:rPr>
        <w:tab/>
      </w:r>
      <w:r>
        <w:rPr>
          <w:rFonts w:hint="cs"/>
          <w:rtl/>
        </w:rPr>
        <w:t>התחייבות הלקוח</w:t>
      </w:r>
      <w:bookmarkEnd w:id="5"/>
    </w:p>
    <w:p w:rsidR="00B262C9" w:rsidRDefault="00B262C9" w:rsidP="00852C0D">
      <w:pPr>
        <w:pStyle w:val="Para2"/>
        <w:rPr>
          <w:rtl/>
        </w:rPr>
      </w:pPr>
      <w:r>
        <w:rPr>
          <w:rtl/>
        </w:rPr>
        <w:t>[</w:t>
      </w:r>
      <w:r>
        <w:rPr>
          <w:rFonts w:hint="cs"/>
          <w:rtl/>
        </w:rPr>
        <w:t>על הלקוח להתחייב</w:t>
      </w:r>
    </w:p>
    <w:p w:rsidR="00B262C9" w:rsidRDefault="00B262C9" w:rsidP="00F11C30">
      <w:pPr>
        <w:pStyle w:val="NumberList2"/>
        <w:numPr>
          <w:ilvl w:val="0"/>
          <w:numId w:val="26"/>
        </w:numPr>
        <w:rPr>
          <w:rtl/>
        </w:rPr>
      </w:pPr>
      <w:r>
        <w:rPr>
          <w:rFonts w:hint="cs"/>
          <w:rtl/>
        </w:rPr>
        <w:t>לשלם את התמורה כמפורט בהסכם זה על נספחיו.</w:t>
      </w:r>
    </w:p>
    <w:p w:rsidR="00B262C9" w:rsidRDefault="00B262C9" w:rsidP="00852C0D">
      <w:pPr>
        <w:pStyle w:val="NumberList2"/>
        <w:rPr>
          <w:rtl/>
        </w:rPr>
      </w:pPr>
      <w:r>
        <w:rPr>
          <w:rFonts w:hint="cs"/>
          <w:rtl/>
        </w:rPr>
        <w:t>לאפשר לספק למלא אחר התחייבויותיו על ידי העמדת הפריטים והשירותים הדרושים לביצוע התחייבויות הספק [כולל זמינות סבירה של עובדים של הלקוח שיש לראיין אותם ומתן תשובות ואישורים נדרשים בפרק זמן סביר.]</w:t>
      </w:r>
    </w:p>
    <w:p w:rsidR="00B262C9" w:rsidRDefault="00B262C9" w:rsidP="00852C0D">
      <w:pPr>
        <w:pStyle w:val="NumberList2"/>
        <w:rPr>
          <w:rtl/>
        </w:rPr>
      </w:pPr>
      <w:r>
        <w:rPr>
          <w:rFonts w:hint="cs"/>
          <w:rtl/>
        </w:rPr>
        <w:t>לפעול להעברת הבעלות על הציוד שבבעלותו עובר לחתימת הסכם זה לידי הספק בהתאם ל</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לפעול להסב לספק את זכויותיו בכל תוכנות המדף הקיימות אצלו עובר לחתימת הסכם זה, וזאת בכפוף להסכמת בעלי הזכויות בהן. היה והסכמה זו לא ניתנה, וכל עוד לא ניתנה, ימשיך הלקוח להיות בעל הזכויות בהן, ויהא זכאי לקזז מתשלומו לספק כל סכום ששילם לבעלי הזכויות עבור השימוש בהן, במשך אותה תקופה.</w:t>
      </w:r>
    </w:p>
    <w:p w:rsidR="00B262C9" w:rsidRDefault="00B262C9" w:rsidP="00852C0D">
      <w:pPr>
        <w:pStyle w:val="1"/>
        <w:rPr>
          <w:rtl/>
        </w:rPr>
      </w:pPr>
      <w:bookmarkStart w:id="6" w:name="_Toc327969779"/>
      <w:r>
        <w:rPr>
          <w:rtl/>
        </w:rPr>
        <w:t>ז</w:t>
      </w:r>
      <w:r>
        <w:rPr>
          <w:rFonts w:hint="cs"/>
          <w:rtl/>
        </w:rPr>
        <w:t>.</w:t>
      </w:r>
      <w:r w:rsidR="00852C0D">
        <w:rPr>
          <w:rtl/>
        </w:rPr>
        <w:tab/>
      </w:r>
      <w:r>
        <w:rPr>
          <w:rFonts w:hint="cs"/>
          <w:rtl/>
        </w:rPr>
        <w:t>פוסק מקצועי</w:t>
      </w:r>
      <w:bookmarkEnd w:id="6"/>
    </w:p>
    <w:p w:rsidR="00B262C9" w:rsidRDefault="00B262C9" w:rsidP="00852C0D">
      <w:pPr>
        <w:pStyle w:val="Para2"/>
        <w:rPr>
          <w:rtl/>
        </w:rPr>
      </w:pPr>
      <w:r>
        <w:rPr>
          <w:rtl/>
        </w:rPr>
        <w:t>[</w:t>
      </w:r>
      <w:r>
        <w:rPr>
          <w:rFonts w:hint="cs"/>
          <w:rtl/>
        </w:rPr>
        <w:t>רצוי מאוד כבר בשלב ההתקשרות למנות פוסק מקצועי בנושאים המקצועיים והטכניים.]</w:t>
      </w:r>
    </w:p>
    <w:p w:rsidR="00B262C9" w:rsidRDefault="00B262C9" w:rsidP="00852C0D">
      <w:pPr>
        <w:pStyle w:val="Para2"/>
        <w:rPr>
          <w:rtl/>
        </w:rPr>
      </w:pPr>
      <w:r>
        <w:rPr>
          <w:rFonts w:hint="cs"/>
          <w:rtl/>
        </w:rPr>
        <w:t>"</w:t>
      </w:r>
    </w:p>
    <w:p w:rsidR="00B262C9" w:rsidRDefault="00B262C9" w:rsidP="00F11C30">
      <w:pPr>
        <w:pStyle w:val="NumberList2"/>
        <w:numPr>
          <w:ilvl w:val="0"/>
          <w:numId w:val="27"/>
        </w:numPr>
        <w:rPr>
          <w:rtl/>
        </w:rPr>
      </w:pPr>
      <w:r>
        <w:rPr>
          <w:rFonts w:hint="cs"/>
          <w:rtl/>
        </w:rPr>
        <w:t>הצדדים יהיו רשאים למנות פוסק אשר יפסוק בעניינים הכלולים בחוזה זה (להלן "הפוסק המקצועי"). הפוסק יחתום על חוזה סודיות כמפורט בנספח ג.3.</w:t>
      </w:r>
    </w:p>
    <w:p w:rsidR="00B262C9" w:rsidRDefault="00B262C9" w:rsidP="00852C0D">
      <w:pPr>
        <w:pStyle w:val="NumberList2"/>
        <w:rPr>
          <w:rtl/>
        </w:rPr>
      </w:pPr>
      <w:r>
        <w:rPr>
          <w:rFonts w:hint="cs"/>
          <w:rtl/>
        </w:rPr>
        <w:t>הצדדים יאפשרו לפוסק לבקר בכל עת תוך תיאום מוקדם בכל מקום שבו נעשית פעולה כלשהי הקשורה ו/או הכרוכה בביצוע העבודות על ידי הספק וכן בכל מקום שממנו ו/או אליו מובאים תכניות, חומרים, אביזרים וציוד לצורך ביצוע העבודות או בקשר אליהן, ויעמיד לרשותו כל מידע וכל אביזר ו/או חלק מן המערכת שיידרש למילוי תפקידו עפ"י חוזה זה."</w:t>
      </w:r>
    </w:p>
    <w:p w:rsidR="00B262C9" w:rsidRDefault="00B262C9" w:rsidP="00852C0D">
      <w:pPr>
        <w:pStyle w:val="1"/>
        <w:rPr>
          <w:rtl/>
        </w:rPr>
      </w:pPr>
      <w:bookmarkStart w:id="7" w:name="_Toc327969780"/>
      <w:r>
        <w:rPr>
          <w:rtl/>
        </w:rPr>
        <w:t>ח</w:t>
      </w:r>
      <w:r>
        <w:rPr>
          <w:rFonts w:hint="cs"/>
          <w:rtl/>
        </w:rPr>
        <w:t>.</w:t>
      </w:r>
      <w:r w:rsidR="00852C0D">
        <w:rPr>
          <w:rtl/>
        </w:rPr>
        <w:tab/>
      </w:r>
      <w:r>
        <w:rPr>
          <w:rFonts w:hint="cs"/>
          <w:rtl/>
        </w:rPr>
        <w:t>נהלי עבודה</w:t>
      </w:r>
      <w:bookmarkEnd w:id="7"/>
    </w:p>
    <w:p w:rsidR="00B262C9" w:rsidRDefault="00B262C9" w:rsidP="00852C0D">
      <w:pPr>
        <w:pStyle w:val="Para2"/>
        <w:rPr>
          <w:rtl/>
        </w:rPr>
      </w:pPr>
      <w:r>
        <w:rPr>
          <w:rtl/>
        </w:rPr>
        <w:t>[</w:t>
      </w:r>
      <w:r>
        <w:rPr>
          <w:rFonts w:hint="cs"/>
          <w:rtl/>
        </w:rPr>
        <w:t>יש לדאוג כי הצדדים ידאגו לקיום מפגשים שוטפים בין הנציגים:]</w:t>
      </w:r>
    </w:p>
    <w:p w:rsidR="00B262C9" w:rsidRDefault="00B262C9" w:rsidP="00852C0D">
      <w:pPr>
        <w:pStyle w:val="Para2"/>
        <w:rPr>
          <w:rtl/>
        </w:rPr>
      </w:pPr>
      <w:r>
        <w:rPr>
          <w:rFonts w:hint="cs"/>
          <w:rtl/>
        </w:rPr>
        <w:t>"הספק ימנה מנהל קבוע מטעמו לניהול מתן השירותים (להלן: מנהל הפעילות). מינוי מנהל הפעילות כאמור כפוף לאישורו ע"י הלקוח ובהתאם לדרישות המפורטות ב</w:t>
      </w:r>
      <w:r w:rsidR="003677AA">
        <w:rPr>
          <w:rFonts w:hint="cs"/>
          <w:rtl/>
        </w:rPr>
        <w:t>מסמך</w:t>
      </w:r>
      <w:r>
        <w:rPr>
          <w:rFonts w:hint="cs"/>
          <w:rtl/>
        </w:rPr>
        <w:t xml:space="preserve"> המערכת. הספק יודיע ללקוח, לפחות 30 יום מראש, בכל מקרה שיחפוץ להחליף את מנהל השירות וללקוח שמורה הזכות שלא לאשר מינוי אותו גורם חדש.</w:t>
      </w:r>
    </w:p>
    <w:p w:rsidR="00B262C9" w:rsidRDefault="00B262C9" w:rsidP="00852C0D">
      <w:pPr>
        <w:pStyle w:val="Para2"/>
        <w:rPr>
          <w:rtl/>
        </w:rPr>
      </w:pPr>
      <w:r>
        <w:rPr>
          <w:rFonts w:hint="cs"/>
          <w:rtl/>
        </w:rPr>
        <w:t>הלקוח ימנה נציג לפיקוח ובקרת הפעילות.</w:t>
      </w:r>
    </w:p>
    <w:p w:rsidR="00B262C9" w:rsidRDefault="00B262C9" w:rsidP="00852C0D">
      <w:pPr>
        <w:pStyle w:val="Para2"/>
        <w:rPr>
          <w:rtl/>
        </w:rPr>
      </w:pPr>
      <w:r>
        <w:rPr>
          <w:rFonts w:hint="cs"/>
          <w:rtl/>
        </w:rPr>
        <w:lastRenderedPageBreak/>
        <w:t>מנהל הפעילות ונציג הלקוח (להלן: "הנציגים") יקיימו ישיבות היגוי אחת לחודש בהשתתפות ___________________ וישיבות עבודה שבועיות. כל העבודות והישיבות יתועדו ע"י הנציגים ביומן עבודה. יומן העבודה יתויק בפרק המנהלה שב</w:t>
      </w:r>
      <w:r w:rsidR="003677AA">
        <w:rPr>
          <w:rFonts w:hint="cs"/>
          <w:rtl/>
        </w:rPr>
        <w:t>מסמך</w:t>
      </w:r>
      <w:r>
        <w:rPr>
          <w:rFonts w:hint="cs"/>
          <w:rtl/>
        </w:rPr>
        <w:t xml:space="preserve"> המערכת או בנספחים ל</w:t>
      </w:r>
      <w:r w:rsidR="003677AA">
        <w:rPr>
          <w:rFonts w:hint="cs"/>
          <w:rtl/>
        </w:rPr>
        <w:t>מסמך</w:t>
      </w:r>
      <w:r>
        <w:rPr>
          <w:rFonts w:hint="cs"/>
          <w:rtl/>
        </w:rPr>
        <w:t>.</w:t>
      </w:r>
    </w:p>
    <w:p w:rsidR="00B262C9" w:rsidRDefault="00B262C9" w:rsidP="00852C0D">
      <w:pPr>
        <w:pStyle w:val="Para2"/>
        <w:rPr>
          <w:rtl/>
        </w:rPr>
      </w:pPr>
      <w:r>
        <w:rPr>
          <w:rtl/>
        </w:rPr>
        <w:t>ל</w:t>
      </w:r>
      <w:r>
        <w:rPr>
          <w:rFonts w:hint="cs"/>
          <w:rtl/>
        </w:rPr>
        <w:t>נציגי הלקוח תהא רשות מלאה לבקר במתקני הספק, ובתיאום עמו מראש.</w:t>
      </w:r>
    </w:p>
    <w:p w:rsidR="00B262C9" w:rsidRDefault="00B262C9" w:rsidP="00852C0D">
      <w:pPr>
        <w:pStyle w:val="Para2"/>
        <w:rPr>
          <w:rtl/>
        </w:rPr>
      </w:pPr>
      <w:r>
        <w:rPr>
          <w:rFonts w:hint="cs"/>
          <w:rtl/>
        </w:rPr>
        <w:t>מבלי לפגוע באמור לעיל, רשאי הלקוח לדרוש מהספק, מעת לעת ולפי שיקול דעתו המוחלט, דיווחים שונים שיידרשו לו, והספק מתחייב לדווח כאמור, תוך העמדת כל המידע  והנתונים שברשותו לרשות הלקוח ו/או נציגי הלקוח.</w:t>
      </w:r>
    </w:p>
    <w:p w:rsidR="00B262C9" w:rsidRDefault="00B262C9" w:rsidP="00852C0D">
      <w:pPr>
        <w:pStyle w:val="Para2"/>
        <w:rPr>
          <w:rtl/>
        </w:rPr>
      </w:pPr>
      <w:r>
        <w:rPr>
          <w:rFonts w:hint="cs"/>
          <w:rtl/>
        </w:rPr>
        <w:t>למען הסר כל ספק, מובהר בזאת שלנציגי הלקוח אין כל סמכות בכל הקשור להגדלת היקף העלות הכספית של העבודה. כל הוראה שיש בה משום הגדלת היקף העלויות והגדלת התמורה, תחייב את הצדדים רק משניתנה בכתב ונחתמה על ידי מורשי החתימה של הלקוח.באחריות הספק לוודא תקינות קבלת ההוראה כאמור, ולא תשמע ממנו כל טענה שהיא באם ביצע עבודה שלא בהתאם לנוהל מחייב זה.</w:t>
      </w:r>
    </w:p>
    <w:p w:rsidR="00B262C9" w:rsidRDefault="00B262C9" w:rsidP="00852C0D">
      <w:pPr>
        <w:pStyle w:val="Para2"/>
        <w:rPr>
          <w:rtl/>
        </w:rPr>
      </w:pPr>
      <w:r>
        <w:rPr>
          <w:rFonts w:hint="cs"/>
          <w:rtl/>
        </w:rPr>
        <w:t>אין בסמכויות הפיקוח לפי סעיף זה כדי לייצור יחסי עובד ומעביד בין הלקוח לספק כמפורט בסעיף "יחסי הצדדים" להלן.</w:t>
      </w:r>
    </w:p>
    <w:p w:rsidR="00B262C9" w:rsidRDefault="00B262C9" w:rsidP="00852C0D">
      <w:pPr>
        <w:pStyle w:val="1"/>
        <w:rPr>
          <w:rtl/>
        </w:rPr>
      </w:pPr>
      <w:bookmarkStart w:id="8" w:name="_Toc327969781"/>
      <w:r>
        <w:rPr>
          <w:rtl/>
        </w:rPr>
        <w:t>ט</w:t>
      </w:r>
      <w:r>
        <w:rPr>
          <w:rFonts w:hint="cs"/>
          <w:rtl/>
        </w:rPr>
        <w:t>.</w:t>
      </w:r>
      <w:r w:rsidR="00852C0D">
        <w:rPr>
          <w:rtl/>
        </w:rPr>
        <w:tab/>
      </w:r>
      <w:r>
        <w:rPr>
          <w:rFonts w:hint="cs"/>
          <w:rtl/>
        </w:rPr>
        <w:t>לוח זמנים</w:t>
      </w:r>
      <w:bookmarkEnd w:id="8"/>
    </w:p>
    <w:p w:rsidR="00B262C9" w:rsidRDefault="00B262C9" w:rsidP="00852C0D">
      <w:pPr>
        <w:pStyle w:val="Para2"/>
        <w:rPr>
          <w:rtl/>
        </w:rPr>
      </w:pPr>
      <w:r>
        <w:rPr>
          <w:rtl/>
        </w:rPr>
        <w:t xml:space="preserve"> "</w:t>
      </w:r>
      <w:r>
        <w:rPr>
          <w:rFonts w:hint="cs"/>
          <w:rtl/>
        </w:rPr>
        <w:t>לוח הזמנים לרבות גמר התארגנות ומועד תחילת קבלת שירותי מיקור חוץ מהספק יהיה כמפורט ב</w:t>
      </w:r>
      <w:r w:rsidR="003677AA">
        <w:rPr>
          <w:rFonts w:hint="cs"/>
          <w:rtl/>
        </w:rPr>
        <w:t>מסמך</w:t>
      </w:r>
      <w:r>
        <w:rPr>
          <w:rFonts w:hint="cs"/>
          <w:rtl/>
        </w:rPr>
        <w:t xml:space="preserve"> המערכת. במקרה של פיגור יתחייב הספק לשלם ללקוח קנס עבור כל יום פיגור."</w:t>
      </w:r>
    </w:p>
    <w:p w:rsidR="00B262C9" w:rsidRDefault="00B262C9" w:rsidP="00852C0D">
      <w:pPr>
        <w:pStyle w:val="Para2"/>
        <w:rPr>
          <w:rtl/>
        </w:rPr>
      </w:pPr>
      <w:r>
        <w:rPr>
          <w:rtl/>
        </w:rPr>
        <w:t>מ</w:t>
      </w:r>
      <w:r>
        <w:rPr>
          <w:rFonts w:hint="cs"/>
          <w:rtl/>
        </w:rPr>
        <w:t>וסכם ומוצהר בזה כי איחור העולה על חודש במועד המוסכם לתחילת מתן שירותיו ואשר אינו נובע מסיבה התלויה בלקוח, יחשב כהפרה יסודית של ההסכם, המקנה ללקוח את כל הסעדים המפורטים בהסכם זה בקשר עם הפרתו היסודית על ידי הספק, וזאת מבלי לפגוע בכל זכות אחרת המוקנות ללקוח  מכו</w:t>
      </w:r>
      <w:r>
        <w:rPr>
          <w:rFonts w:hint="eastAsia"/>
          <w:rtl/>
        </w:rPr>
        <w:t>ח</w:t>
      </w:r>
      <w:r>
        <w:rPr>
          <w:rFonts w:hint="cs"/>
          <w:rtl/>
        </w:rPr>
        <w:t xml:space="preserve"> כל דין. </w:t>
      </w:r>
    </w:p>
    <w:p w:rsidR="00B262C9" w:rsidRDefault="00B262C9" w:rsidP="00852C0D">
      <w:pPr>
        <w:pStyle w:val="Para2"/>
        <w:rPr>
          <w:rtl/>
        </w:rPr>
      </w:pPr>
      <w:r>
        <w:rPr>
          <w:rtl/>
        </w:rPr>
        <w:t>כ</w:t>
      </w:r>
      <w:r>
        <w:rPr>
          <w:rFonts w:hint="cs"/>
          <w:rtl/>
        </w:rPr>
        <w:t>ן אפשר לציין גם תמריצים במקרה של הקדמה בלוח הזמנים.</w:t>
      </w:r>
    </w:p>
    <w:p w:rsidR="00B262C9" w:rsidRDefault="00A84E25" w:rsidP="00852C0D">
      <w:pPr>
        <w:pStyle w:val="1"/>
        <w:rPr>
          <w:rtl/>
        </w:rPr>
      </w:pPr>
      <w:bookmarkStart w:id="9" w:name="_Toc327969782"/>
      <w:r>
        <w:rPr>
          <w:rtl/>
        </w:rPr>
        <w:t>י.</w:t>
      </w:r>
      <w:r w:rsidR="00852C0D">
        <w:rPr>
          <w:rtl/>
        </w:rPr>
        <w:tab/>
      </w:r>
      <w:r w:rsidR="00B262C9">
        <w:rPr>
          <w:rtl/>
        </w:rPr>
        <w:t>מבדקים</w:t>
      </w:r>
      <w:r w:rsidR="00B262C9">
        <w:rPr>
          <w:rFonts w:hint="cs"/>
          <w:rtl/>
        </w:rPr>
        <w:t xml:space="preserve"> (לא רלוונטי)</w:t>
      </w:r>
      <w:bookmarkEnd w:id="9"/>
    </w:p>
    <w:p w:rsidR="00B262C9" w:rsidRDefault="00B262C9" w:rsidP="00852C0D">
      <w:pPr>
        <w:pStyle w:val="1"/>
        <w:rPr>
          <w:rtl/>
        </w:rPr>
      </w:pPr>
      <w:bookmarkStart w:id="10" w:name="_Toc327969783"/>
      <w:r>
        <w:rPr>
          <w:rtl/>
        </w:rPr>
        <w:t>י</w:t>
      </w:r>
      <w:r>
        <w:rPr>
          <w:rFonts w:hint="cs"/>
          <w:rtl/>
        </w:rPr>
        <w:t>א.</w:t>
      </w:r>
      <w:r w:rsidR="00852C0D">
        <w:rPr>
          <w:rtl/>
        </w:rPr>
        <w:tab/>
      </w:r>
      <w:r>
        <w:rPr>
          <w:rFonts w:hint="cs"/>
          <w:rtl/>
        </w:rPr>
        <w:t>עדכונים, שינויים, שיפורים ותוספות</w:t>
      </w:r>
      <w:bookmarkEnd w:id="10"/>
    </w:p>
    <w:p w:rsidR="00B262C9" w:rsidRDefault="00B262C9" w:rsidP="00F11C30">
      <w:pPr>
        <w:pStyle w:val="NumberList2"/>
        <w:numPr>
          <w:ilvl w:val="0"/>
          <w:numId w:val="28"/>
        </w:numPr>
        <w:rPr>
          <w:rtl/>
        </w:rPr>
      </w:pPr>
      <w:r>
        <w:rPr>
          <w:rFonts w:hint="cs"/>
          <w:rtl/>
        </w:rPr>
        <w:t>רכיבי הטכנולוגיה הקיימת אצל הלקוח עובר לחתימת הסכם זה, פורטו ב</w:t>
      </w:r>
      <w:r w:rsidR="003677AA">
        <w:rPr>
          <w:rFonts w:hint="cs"/>
          <w:rtl/>
        </w:rPr>
        <w:t>מסמך</w:t>
      </w:r>
      <w:r>
        <w:rPr>
          <w:rFonts w:hint="cs"/>
          <w:rtl/>
        </w:rPr>
        <w:t xml:space="preserve"> המערכת. הספק מתחייב לשדרג כל רכיב כאמור בהתאם לרמת השירות הנדרשת בתאום עם הלקוח כמפורט ב</w:t>
      </w:r>
      <w:r w:rsidR="003677AA">
        <w:rPr>
          <w:rFonts w:hint="cs"/>
          <w:rtl/>
        </w:rPr>
        <w:t>מסמך</w:t>
      </w:r>
      <w:r>
        <w:rPr>
          <w:rFonts w:hint="cs"/>
          <w:rtl/>
        </w:rPr>
        <w:t xml:space="preserve"> המערכת. כמו כן מתחייב הספק להתקין תוכנות מדף עדכניות ולעדכן תוכנות אלו בגרסאות חדשות שיוכרזו מעת לעת. התקנה של גרסא חדשה תלווה בביצוע התאמות של הספק במינימום הפרעה לפעילותו הסדירה של הלקוח.</w:t>
      </w:r>
    </w:p>
    <w:p w:rsidR="00B262C9" w:rsidRDefault="00B262C9" w:rsidP="00852C0D">
      <w:pPr>
        <w:pStyle w:val="NumberList2"/>
        <w:rPr>
          <w:rtl/>
        </w:rPr>
      </w:pPr>
      <w:r>
        <w:rPr>
          <w:rFonts w:hint="cs"/>
          <w:rtl/>
        </w:rPr>
        <w:t>הלקוח יהא רשאי לדרוש מהספק לבצע עדכונים, שיפורים ו/או שינויים בתוכנה ייעודי</w:t>
      </w:r>
      <w:r>
        <w:rPr>
          <w:rFonts w:hint="eastAsia"/>
          <w:rtl/>
        </w:rPr>
        <w:t>ת</w:t>
      </w:r>
      <w:r>
        <w:rPr>
          <w:rFonts w:hint="cs"/>
          <w:rtl/>
        </w:rPr>
        <w:t>, וזאת במסגרת "בנק שעות" כמפורט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בכל מקרה של שינוי/שיפור/פיתוח כאמור לעיל, תחולנה ההוראות הבאות:</w:t>
      </w:r>
    </w:p>
    <w:p w:rsidR="00B262C9" w:rsidRDefault="00B262C9" w:rsidP="00852C0D">
      <w:pPr>
        <w:pStyle w:val="AlphaList3"/>
        <w:rPr>
          <w:rtl/>
        </w:rPr>
      </w:pPr>
      <w:r>
        <w:rPr>
          <w:rFonts w:hint="cs"/>
          <w:rtl/>
        </w:rPr>
        <w:t>הספק יתקין השינויים/שיפורים/פיתוח באתרי העבודה רק לאחר שיבצע מבחני קבלה בהתאם לנוהל מפת"ח ובהתאם למוסכם בין הצדדים.</w:t>
      </w:r>
    </w:p>
    <w:p w:rsidR="00B262C9" w:rsidRDefault="00B262C9" w:rsidP="00852C0D">
      <w:pPr>
        <w:pStyle w:val="AlphaList3"/>
        <w:rPr>
          <w:rtl/>
        </w:rPr>
      </w:pPr>
      <w:r>
        <w:rPr>
          <w:rFonts w:hint="cs"/>
          <w:rtl/>
        </w:rPr>
        <w:t>מבלי לפגוע באמור לעיל, שמורה ללקוח הזכות לבצע על חשבונו מבדקים מקיפים כמפורט בנוהל מפת"ח - שלב המבדקים , ואף להפעיל לצורך כך גורם מקצועי אחר.</w:t>
      </w:r>
    </w:p>
    <w:p w:rsidR="00B262C9" w:rsidRDefault="00B262C9" w:rsidP="003677AA">
      <w:pPr>
        <w:pStyle w:val="AlphaList3"/>
        <w:rPr>
          <w:rtl/>
        </w:rPr>
      </w:pPr>
      <w:r>
        <w:rPr>
          <w:rFonts w:hint="cs"/>
          <w:rtl/>
        </w:rPr>
        <w:t>תוצאות מבדקים אלו, לאחר שיאושרו ע"י הלקוח, יוגשו לספק לשם ביצוע ה</w:t>
      </w:r>
      <w:r w:rsidR="003677AA">
        <w:rPr>
          <w:rFonts w:hint="cs"/>
          <w:rtl/>
        </w:rPr>
        <w:t>תיק</w:t>
      </w:r>
      <w:r>
        <w:rPr>
          <w:rFonts w:hint="cs"/>
          <w:rtl/>
        </w:rPr>
        <w:t>ונים הדרושים במערכת.</w:t>
      </w:r>
    </w:p>
    <w:p w:rsidR="00B262C9" w:rsidRDefault="00B262C9" w:rsidP="00852C0D">
      <w:pPr>
        <w:pStyle w:val="AlphaList3"/>
        <w:rPr>
          <w:rtl/>
        </w:rPr>
      </w:pPr>
      <w:r>
        <w:rPr>
          <w:rFonts w:hint="cs"/>
          <w:rtl/>
        </w:rPr>
        <w:t>למען הסר כל ספק, אין באמור בסעיף זה בכדי לשלול את זכות הלקוח לפתח מערכות נוספות שלא ע"י הספק, אלא בעצמו ו/או ע"י ספקים אחרים  עפ"י חוק.</w:t>
      </w:r>
    </w:p>
    <w:p w:rsidR="00B262C9" w:rsidRDefault="00B262C9" w:rsidP="00852C0D">
      <w:pPr>
        <w:pStyle w:val="NumberList2"/>
        <w:rPr>
          <w:rtl/>
        </w:rPr>
      </w:pPr>
      <w:r>
        <w:rPr>
          <w:rFonts w:hint="cs"/>
          <w:rtl/>
        </w:rPr>
        <w:t>למען הסר כל ספק, כל זכויות היוצרים בתוכנה הייעודית הקיימת בעת חתימת הסכם זה ו/או שתפותח בעתיד בדרך של שינויים, פיתוחים, שיפורים וכדו', שייכות ללקוח בלבד.</w:t>
      </w:r>
    </w:p>
    <w:p w:rsidR="00B262C9" w:rsidRDefault="00B262C9" w:rsidP="00852C0D">
      <w:pPr>
        <w:pStyle w:val="1"/>
        <w:rPr>
          <w:rtl/>
        </w:rPr>
      </w:pPr>
      <w:bookmarkStart w:id="11" w:name="_Toc327969784"/>
      <w:r>
        <w:rPr>
          <w:rtl/>
        </w:rPr>
        <w:lastRenderedPageBreak/>
        <w:t>י</w:t>
      </w:r>
      <w:r>
        <w:rPr>
          <w:rFonts w:hint="cs"/>
          <w:rtl/>
        </w:rPr>
        <w:t>ב.</w:t>
      </w:r>
      <w:r w:rsidR="00852C0D">
        <w:rPr>
          <w:rtl/>
        </w:rPr>
        <w:tab/>
      </w:r>
      <w:r>
        <w:rPr>
          <w:rFonts w:hint="cs"/>
          <w:rtl/>
        </w:rPr>
        <w:t>הדרכה, מידע, תמיכה והטמעה</w:t>
      </w:r>
      <w:bookmarkEnd w:id="11"/>
    </w:p>
    <w:p w:rsidR="00B262C9" w:rsidRDefault="00B262C9" w:rsidP="00F11C30">
      <w:pPr>
        <w:pStyle w:val="NumberList2"/>
        <w:numPr>
          <w:ilvl w:val="0"/>
          <w:numId w:val="29"/>
        </w:numPr>
        <w:rPr>
          <w:rtl/>
        </w:rPr>
      </w:pPr>
      <w:r>
        <w:rPr>
          <w:rFonts w:hint="cs"/>
          <w:rtl/>
        </w:rPr>
        <w:t>הספק מתחייב לתת ללקוח ו/או מי מטעמו (החתומים על חוזה סודיות כאמור בנספח ג.3) מידע, הטמעה, ליווי, סיוע טכני והדרכה בכל הקשור למערכת.</w:t>
      </w:r>
    </w:p>
    <w:p w:rsidR="00B262C9" w:rsidRDefault="00B262C9" w:rsidP="00852C0D">
      <w:pPr>
        <w:pStyle w:val="NumberList2"/>
        <w:rPr>
          <w:rtl/>
        </w:rPr>
      </w:pPr>
      <w:r>
        <w:rPr>
          <w:rFonts w:hint="cs"/>
          <w:rtl/>
        </w:rPr>
        <w:t xml:space="preserve">הספק מתחייב ליתן הדרכה טובה, אשר תאפשר למשתמשי הקצה להפעיל את המערכת באופן טוב ויעיל כולל במקרה של שינוי, שידרוג, שיפור או פיתוח. </w:t>
      </w:r>
    </w:p>
    <w:p w:rsidR="00B262C9" w:rsidRDefault="00B262C9" w:rsidP="00852C0D">
      <w:pPr>
        <w:pStyle w:val="NumberList2"/>
        <w:rPr>
          <w:rtl/>
        </w:rPr>
      </w:pPr>
      <w:r>
        <w:rPr>
          <w:rFonts w:hint="cs"/>
          <w:rtl/>
        </w:rPr>
        <w:t>הספק מתחייב לתחזק תיעוד מושלם, מקיף ויעיל של מבנה המערכת, אשר יוכן על-ידו בהתאם לנוהל מפת"ח, וזאת ביחס למערכת הקיימת וכן לכל שינוי/ שיפור/ פיתוח עתידי.</w:t>
      </w:r>
    </w:p>
    <w:p w:rsidR="00B262C9" w:rsidRDefault="00B262C9" w:rsidP="00F11C30">
      <w:pPr>
        <w:pStyle w:val="NumberList2"/>
        <w:numPr>
          <w:ilvl w:val="0"/>
          <w:numId w:val="30"/>
        </w:numPr>
        <w:rPr>
          <w:rtl/>
        </w:rPr>
      </w:pPr>
      <w:r>
        <w:rPr>
          <w:rFonts w:hint="cs"/>
          <w:rtl/>
        </w:rPr>
        <w:t>למען הסר כל ספק, ההדרכה תתייחס גם לתוכנות המדף, תקשורת לסוגיה (אינטרנט, אינטראנט, דואר אלקטרוני), מערכות המידע הייעודיו</w:t>
      </w:r>
      <w:r>
        <w:rPr>
          <w:rFonts w:hint="eastAsia"/>
          <w:rtl/>
        </w:rPr>
        <w:t>ת</w:t>
      </w:r>
      <w:r>
        <w:rPr>
          <w:rFonts w:hint="cs"/>
          <w:rtl/>
        </w:rPr>
        <w:t>, וכן למערכות אשר פותחו ע"י ספקים  אחרים ושתחזוקתן היא באחריות הספק.</w:t>
      </w:r>
    </w:p>
    <w:p w:rsidR="00B262C9" w:rsidRDefault="00B262C9" w:rsidP="00852C0D">
      <w:pPr>
        <w:pStyle w:val="NumberList2"/>
        <w:rPr>
          <w:rtl/>
        </w:rPr>
      </w:pPr>
      <w:r>
        <w:rPr>
          <w:rFonts w:hint="cs"/>
          <w:rtl/>
        </w:rPr>
        <w:t>במסגרת ההדרכה ההטמעה והתחזוקה השוטפת, מתחייב הספק כי נציג מטעמו יבקר בכל אחד מאתרי העבודה לפחות אחת לשלושה שבועות, ובלקוח הראשי - לפחות פעם בשבוע, כאשר בביקורים אלו יתבצעו פעילויות בהתאם לאמור בפרק 2 ל</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כל ביקור בלקוח ראשי או בכל אתר עבודה אחר יתואם מראש עם איש הקשר במקום. ממצאי הביקור יירשמו בדו"ח אשר יועבר להמשך טיפול במידת הצורך.</w:t>
      </w:r>
    </w:p>
    <w:p w:rsidR="00B262C9" w:rsidRDefault="00B262C9" w:rsidP="00852C0D">
      <w:pPr>
        <w:pStyle w:val="NumberList2"/>
        <w:rPr>
          <w:rtl/>
        </w:rPr>
      </w:pPr>
      <w:r>
        <w:rPr>
          <w:rFonts w:hint="cs"/>
          <w:rtl/>
        </w:rPr>
        <w:t>כל פעולות התיעוד, ההדרכה, התמיכה, ההכשרה והקצאת אמצעי העזר הנדרשים לצורך כך, יהיו על חשבון הספק.</w:t>
      </w:r>
    </w:p>
    <w:p w:rsidR="00B262C9" w:rsidRDefault="00B262C9" w:rsidP="00852C0D">
      <w:pPr>
        <w:pStyle w:val="NumberList2"/>
        <w:rPr>
          <w:rtl/>
        </w:rPr>
      </w:pPr>
      <w:r>
        <w:rPr>
          <w:rFonts w:hint="cs"/>
          <w:rtl/>
        </w:rPr>
        <w:t>במידה שביצוע האמור בסעיף זה יהיה כרוך בנסיעות מחוץ לאתרי העבודה ישלם הלקוח לספק את הוצאות הנסיעה ברכב ואולם זמן הנסיעה לא יחשב לזמן בו ניתנה הדרכה, וחישוב שעות ההדרכה הנזכרות לעיל יעשה על יסוד שעות הדרכה שניתנו בפועל.</w:t>
      </w:r>
    </w:p>
    <w:p w:rsidR="00B262C9" w:rsidRDefault="00B262C9" w:rsidP="00852C0D">
      <w:pPr>
        <w:pStyle w:val="NumberList2"/>
        <w:rPr>
          <w:rtl/>
        </w:rPr>
      </w:pPr>
      <w:r>
        <w:rPr>
          <w:rFonts w:hint="cs"/>
          <w:rtl/>
        </w:rPr>
        <w:t>הספק מתחייב לעדכן תוך חודש מיום השינוי כל תיעוד נלווה לשינוי.</w:t>
      </w:r>
    </w:p>
    <w:p w:rsidR="00B262C9" w:rsidRDefault="00A84E25" w:rsidP="00852C0D">
      <w:pPr>
        <w:pStyle w:val="1"/>
        <w:rPr>
          <w:rtl/>
        </w:rPr>
      </w:pPr>
      <w:bookmarkStart w:id="12" w:name="_Toc327969785"/>
      <w:r>
        <w:rPr>
          <w:rFonts w:hint="cs"/>
          <w:rtl/>
        </w:rPr>
        <w:t>יג.</w:t>
      </w:r>
      <w:r w:rsidR="00852C0D">
        <w:rPr>
          <w:rtl/>
        </w:rPr>
        <w:tab/>
      </w:r>
      <w:r w:rsidR="00B262C9">
        <w:rPr>
          <w:rtl/>
        </w:rPr>
        <w:t>ציוד, חומרים ומוצרים משולבים</w:t>
      </w:r>
      <w:r w:rsidR="00B262C9">
        <w:rPr>
          <w:rFonts w:hint="cs"/>
          <w:rtl/>
        </w:rPr>
        <w:t xml:space="preserve"> (לא רלוונטי)</w:t>
      </w:r>
      <w:bookmarkEnd w:id="12"/>
    </w:p>
    <w:p w:rsidR="00B262C9" w:rsidRDefault="00B262C9" w:rsidP="00852C0D">
      <w:pPr>
        <w:pStyle w:val="1"/>
        <w:rPr>
          <w:rtl/>
        </w:rPr>
      </w:pPr>
      <w:bookmarkStart w:id="13" w:name="_Toc327969786"/>
      <w:r>
        <w:rPr>
          <w:rtl/>
        </w:rPr>
        <w:t>י</w:t>
      </w:r>
      <w:r>
        <w:rPr>
          <w:rFonts w:hint="cs"/>
          <w:rtl/>
        </w:rPr>
        <w:t>ד.</w:t>
      </w:r>
      <w:r w:rsidR="00852C0D">
        <w:rPr>
          <w:rtl/>
        </w:rPr>
        <w:tab/>
      </w:r>
      <w:r>
        <w:rPr>
          <w:rFonts w:hint="cs"/>
          <w:rtl/>
        </w:rPr>
        <w:t>אחריות</w:t>
      </w:r>
      <w:bookmarkEnd w:id="13"/>
    </w:p>
    <w:p w:rsidR="00B262C9" w:rsidRDefault="00B262C9" w:rsidP="00F11C30">
      <w:pPr>
        <w:pStyle w:val="NumberList2"/>
        <w:numPr>
          <w:ilvl w:val="0"/>
          <w:numId w:val="31"/>
        </w:numPr>
        <w:rPr>
          <w:rtl/>
        </w:rPr>
      </w:pPr>
      <w:r>
        <w:rPr>
          <w:rFonts w:hint="cs"/>
          <w:rtl/>
        </w:rPr>
        <w:t>הספק אחראי, במשך כל תקופת הסכם זה, לפעולתה התקינה של המערכת על כל מרכיביה כפי שיהיו בכל זמן נתון, ולמתן השירותים המפורטים ב</w:t>
      </w:r>
      <w:r w:rsidR="003677AA">
        <w:rPr>
          <w:rFonts w:hint="cs"/>
          <w:rtl/>
        </w:rPr>
        <w:t>מסמך</w:t>
      </w:r>
      <w:r>
        <w:rPr>
          <w:rFonts w:hint="cs"/>
          <w:rtl/>
        </w:rPr>
        <w:t xml:space="preserve"> המערכת, ברמה טובה לשביעות  רצון הלקוח.</w:t>
      </w:r>
    </w:p>
    <w:p w:rsidR="00B262C9" w:rsidRDefault="00B262C9" w:rsidP="00852C0D">
      <w:pPr>
        <w:pStyle w:val="NumberList2"/>
        <w:rPr>
          <w:rtl/>
        </w:rPr>
      </w:pPr>
      <w:r>
        <w:rPr>
          <w:rFonts w:hint="cs"/>
          <w:rtl/>
        </w:rPr>
        <w:t>במסגרת אחריותו ולשם ביצוע יעיל של השירותים אותם התחייב לספק, מתחייב הספק להעמיד כו</w:t>
      </w:r>
      <w:r>
        <w:rPr>
          <w:rFonts w:hint="eastAsia"/>
          <w:rtl/>
        </w:rPr>
        <w:t>ח</w:t>
      </w:r>
      <w:r>
        <w:rPr>
          <w:rFonts w:hint="cs"/>
          <w:rtl/>
        </w:rPr>
        <w:t xml:space="preserve"> אדם, ואת כל שאר המשאבים הנדרשים לצורך איתור ותיקון תקלות באופן רצוף, מרגע גילוין ועד לרגע תיקונן המושלם כמפורט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הספק יידע את הלקוח על כל תקלה צפויה בפעילות המערכת ו/או השבתה מתוכננת שלה. כמו כן מתחייב הספק לעדכן את הלקוח מיידית על כל תקלה או השבתה לא צפויים שאירע</w:t>
      </w:r>
      <w:r>
        <w:rPr>
          <w:rFonts w:hint="eastAsia"/>
          <w:rtl/>
        </w:rPr>
        <w:t>ו</w:t>
      </w:r>
      <w:r>
        <w:rPr>
          <w:rFonts w:hint="cs"/>
          <w:rtl/>
        </w:rPr>
        <w:t xml:space="preserve"> במערכת.</w:t>
      </w:r>
    </w:p>
    <w:p w:rsidR="00B262C9" w:rsidRDefault="00B262C9" w:rsidP="00852C0D">
      <w:pPr>
        <w:pStyle w:val="NumberList2"/>
        <w:rPr>
          <w:rtl/>
        </w:rPr>
      </w:pPr>
      <w:r>
        <w:rPr>
          <w:rFonts w:hint="cs"/>
          <w:rtl/>
        </w:rPr>
        <w:t>בכל מקרה של תיקון תקלת בתוכנה ייעודי</w:t>
      </w:r>
      <w:r>
        <w:rPr>
          <w:rFonts w:hint="eastAsia"/>
          <w:rtl/>
        </w:rPr>
        <w:t>ת</w:t>
      </w:r>
      <w:r>
        <w:rPr>
          <w:rFonts w:hint="cs"/>
          <w:rtl/>
        </w:rPr>
        <w:t xml:space="preserve"> </w:t>
      </w:r>
      <w:r>
        <w:rPr>
          <w:rFonts w:hint="cs"/>
        </w:rPr>
        <w:t>(bug)</w:t>
      </w:r>
      <w:r>
        <w:rPr>
          <w:rtl/>
        </w:rPr>
        <w:t xml:space="preserve"> </w:t>
      </w:r>
      <w:r>
        <w:rPr>
          <w:rFonts w:hint="cs"/>
          <w:rtl/>
        </w:rPr>
        <w:t>מתחייב הספק לעדכן המערכת ולהמציא ללקוח גרסא מעודכנת של התוכנה, לרבות תיעוד מעודכן, הדרכה והטמעה במידת הצורך. על תיקון כאמור תחולנה ההוראות המפורטות בסעיף י' לעיל.</w:t>
      </w:r>
    </w:p>
    <w:p w:rsidR="00B262C9" w:rsidRDefault="00B262C9" w:rsidP="00852C0D">
      <w:pPr>
        <w:pStyle w:val="NumberList2"/>
        <w:rPr>
          <w:rtl/>
        </w:rPr>
      </w:pPr>
      <w:r>
        <w:rPr>
          <w:rFonts w:hint="cs"/>
          <w:rtl/>
        </w:rPr>
        <w:t xml:space="preserve">הספק יעשה כל שביכולתו על מנת לתקן כל </w:t>
      </w:r>
      <w:r>
        <w:rPr>
          <w:rFonts w:hint="cs"/>
        </w:rPr>
        <w:t>bug</w:t>
      </w:r>
      <w:r>
        <w:rPr>
          <w:rtl/>
        </w:rPr>
        <w:t xml:space="preserve">, </w:t>
      </w:r>
      <w:r>
        <w:rPr>
          <w:rFonts w:hint="cs"/>
          <w:rtl/>
        </w:rPr>
        <w:t>תקלה או אי התאמה במערכות והקיימות והעתידיות על מנת לאפשר את תפקודן התקין והיעיל של מערכות התוכנה בהתאם לדרישות וצרכי הלקוח. חוסר אפשרות טכנית לבצע את האמור בסעיף זה תהווה הפרה יסודית של החוזה מצד הספק.</w:t>
      </w:r>
    </w:p>
    <w:p w:rsidR="00B262C9" w:rsidRDefault="00B262C9" w:rsidP="00852C0D">
      <w:pPr>
        <w:pStyle w:val="NumberList2"/>
        <w:rPr>
          <w:rtl/>
        </w:rPr>
      </w:pPr>
      <w:r>
        <w:rPr>
          <w:rFonts w:hint="cs"/>
          <w:rtl/>
        </w:rPr>
        <w:t>למען הסר כל ספק, הספק יהא אחראי כלפי הלקוח גם לפגמים הנובעים מתכנון/חומרים/ עבודה - רשלנית של הספק ו/או של ספקי משנה ו/או של מי מעובדי  הנ"ל.</w:t>
      </w:r>
    </w:p>
    <w:p w:rsidR="00B262C9" w:rsidRDefault="00B262C9" w:rsidP="00852C0D">
      <w:pPr>
        <w:pStyle w:val="NumberList2"/>
        <w:rPr>
          <w:rtl/>
        </w:rPr>
      </w:pPr>
      <w:r>
        <w:rPr>
          <w:rFonts w:hint="cs"/>
          <w:rtl/>
        </w:rPr>
        <w:t>זמני התגובה של הספק לתיקון תקלות יהיו בהתאם ל</w:t>
      </w:r>
      <w:r w:rsidR="003677AA">
        <w:rPr>
          <w:rFonts w:hint="cs"/>
          <w:rtl/>
        </w:rPr>
        <w:t>מסמך</w:t>
      </w:r>
      <w:r>
        <w:rPr>
          <w:rFonts w:hint="cs"/>
          <w:rtl/>
        </w:rPr>
        <w:t xml:space="preserve"> המערכת.</w:t>
      </w:r>
    </w:p>
    <w:p w:rsidR="00B262C9" w:rsidRDefault="00B262C9" w:rsidP="00852C0D">
      <w:pPr>
        <w:pStyle w:val="ListContinue2"/>
        <w:rPr>
          <w:rtl/>
        </w:rPr>
      </w:pPr>
      <w:r>
        <w:rPr>
          <w:rFonts w:hint="cs"/>
          <w:rtl/>
        </w:rPr>
        <w:lastRenderedPageBreak/>
        <w:t>כל שיהוי מעבר לזמן שנקבע  כאמור, יהווה הפרת  הסכם זה, ויגרור תשלום פיצוי ע"י הספק ו/או  שיפוי נזקי הלקוח בגין נזק ללקוחותיו, וכל זאת מבלי לפגוע בכל סעד אחר ו/או נוסף העומד לזכות הלקוח מכו</w:t>
      </w:r>
      <w:r>
        <w:rPr>
          <w:rFonts w:hint="eastAsia"/>
          <w:rtl/>
        </w:rPr>
        <w:t>ח</w:t>
      </w:r>
      <w:r>
        <w:rPr>
          <w:rFonts w:hint="cs"/>
          <w:rtl/>
        </w:rPr>
        <w:t xml:space="preserve"> הסכם זה ו/או מכו</w:t>
      </w:r>
      <w:r>
        <w:rPr>
          <w:rFonts w:hint="eastAsia"/>
          <w:rtl/>
        </w:rPr>
        <w:t>ח</w:t>
      </w:r>
      <w:r>
        <w:rPr>
          <w:rFonts w:hint="cs"/>
          <w:rtl/>
        </w:rPr>
        <w:t xml:space="preserve"> הדין.</w:t>
      </w:r>
    </w:p>
    <w:p w:rsidR="00B262C9" w:rsidRDefault="00B262C9" w:rsidP="00852C0D">
      <w:pPr>
        <w:pStyle w:val="NumberList2"/>
        <w:rPr>
          <w:rtl/>
        </w:rPr>
      </w:pPr>
      <w:r>
        <w:rPr>
          <w:rFonts w:hint="cs"/>
          <w:rtl/>
        </w:rPr>
        <w:t>מוסכם כי בכל מקרה שהספק אינו עומד בלו"ז המוסכם לתיקון תקלות, ואף לאחר מתן אורכה אינו מצליח לפתור את התקלה, רשאי הלקוח להזמין אנשי מקצוע לצורך תיקון התקלה, וזאת לפי שקול דעתו המוחלט. הוצאות תיקון זה יחולו על הספק  וישולמו  על-ידו  בתוך 7 ימים מיום קבלת דרישת התשלום מהלקוח. בוצע התיקון כאמור, לא יגרע הדבר מהתחייבויותיו של הספק מכו</w:t>
      </w:r>
      <w:r>
        <w:rPr>
          <w:rFonts w:hint="eastAsia"/>
          <w:rtl/>
        </w:rPr>
        <w:t>ח</w:t>
      </w:r>
      <w:r>
        <w:rPr>
          <w:rFonts w:hint="cs"/>
          <w:rtl/>
        </w:rPr>
        <w:t xml:space="preserve"> הסכם זה, ולא תהיה לו טענה לגבי טיב התיקונים שבוצעו. למען הסר כל ספק, זכות הלקוח לתיקון עצמי, תהא בנוסף לכל סעד אחר ו/או נוסף מכו</w:t>
      </w:r>
      <w:r>
        <w:rPr>
          <w:rFonts w:hint="eastAsia"/>
          <w:rtl/>
        </w:rPr>
        <w:t>ח</w:t>
      </w:r>
      <w:r>
        <w:rPr>
          <w:rFonts w:hint="cs"/>
          <w:rtl/>
        </w:rPr>
        <w:t xml:space="preserve"> כל דין.</w:t>
      </w:r>
    </w:p>
    <w:p w:rsidR="00B262C9" w:rsidRDefault="00B262C9" w:rsidP="00852C0D">
      <w:pPr>
        <w:pStyle w:val="ListContinue2"/>
        <w:rPr>
          <w:rtl/>
        </w:rPr>
      </w:pPr>
      <w:r>
        <w:rPr>
          <w:rFonts w:hint="cs"/>
          <w:rtl/>
        </w:rPr>
        <w:t>הספק אחראי לכל נזק שיגרם לאתרי העבודה ולתכולתם על ידו ו/או ע"י קבלן המשנה או כל מי מטעמם, וישלם כל הוצאה שתגרם מכך.</w:t>
      </w:r>
    </w:p>
    <w:p w:rsidR="00B262C9" w:rsidRDefault="00A84E25" w:rsidP="00852C0D">
      <w:pPr>
        <w:pStyle w:val="1"/>
        <w:rPr>
          <w:rtl/>
        </w:rPr>
      </w:pPr>
      <w:bookmarkStart w:id="14" w:name="_Toc327969787"/>
      <w:r>
        <w:rPr>
          <w:rtl/>
        </w:rPr>
        <w:t>טו.</w:t>
      </w:r>
      <w:r w:rsidR="00852C0D">
        <w:rPr>
          <w:rtl/>
        </w:rPr>
        <w:tab/>
      </w:r>
      <w:r w:rsidR="00B262C9">
        <w:rPr>
          <w:rtl/>
        </w:rPr>
        <w:t>אחזקה בתום תקופת אחריות</w:t>
      </w:r>
      <w:r w:rsidR="00B262C9">
        <w:rPr>
          <w:rFonts w:hint="cs"/>
          <w:rtl/>
        </w:rPr>
        <w:t xml:space="preserve">  (לא רלוונטי)</w:t>
      </w:r>
      <w:bookmarkEnd w:id="14"/>
    </w:p>
    <w:p w:rsidR="00B262C9" w:rsidRDefault="00A84E25" w:rsidP="00852C0D">
      <w:pPr>
        <w:pStyle w:val="1"/>
        <w:rPr>
          <w:rtl/>
        </w:rPr>
      </w:pPr>
      <w:bookmarkStart w:id="15" w:name="_Toc327969788"/>
      <w:r>
        <w:rPr>
          <w:rtl/>
        </w:rPr>
        <w:t>טז.</w:t>
      </w:r>
      <w:r w:rsidR="00852C0D">
        <w:rPr>
          <w:rtl/>
        </w:rPr>
        <w:tab/>
      </w:r>
      <w:r w:rsidR="00B262C9">
        <w:rPr>
          <w:rtl/>
        </w:rPr>
        <w:t>תמורה</w:t>
      </w:r>
      <w:r w:rsidR="00B262C9">
        <w:rPr>
          <w:rFonts w:hint="cs"/>
          <w:rtl/>
        </w:rPr>
        <w:t xml:space="preserve">  (לא רלוונטי)</w:t>
      </w:r>
      <w:bookmarkEnd w:id="15"/>
    </w:p>
    <w:p w:rsidR="00B262C9" w:rsidRDefault="00B262C9" w:rsidP="00852C0D">
      <w:pPr>
        <w:pStyle w:val="1"/>
        <w:rPr>
          <w:rtl/>
        </w:rPr>
      </w:pPr>
      <w:bookmarkStart w:id="16" w:name="_Toc327969789"/>
      <w:r>
        <w:rPr>
          <w:rtl/>
        </w:rPr>
        <w:t>י</w:t>
      </w:r>
      <w:r>
        <w:rPr>
          <w:rFonts w:hint="cs"/>
          <w:rtl/>
        </w:rPr>
        <w:t>ז.</w:t>
      </w:r>
      <w:r w:rsidR="00852C0D">
        <w:rPr>
          <w:rtl/>
        </w:rPr>
        <w:tab/>
      </w:r>
      <w:r>
        <w:rPr>
          <w:rFonts w:hint="cs"/>
          <w:rtl/>
        </w:rPr>
        <w:t>ערבויות ובטחונות</w:t>
      </w:r>
      <w:bookmarkEnd w:id="16"/>
    </w:p>
    <w:p w:rsidR="00B262C9" w:rsidRDefault="00B262C9" w:rsidP="00852C0D">
      <w:pPr>
        <w:pStyle w:val="Para2"/>
        <w:rPr>
          <w:rtl/>
        </w:rPr>
      </w:pPr>
      <w:r>
        <w:rPr>
          <w:rtl/>
        </w:rPr>
        <w:t>[</w:t>
      </w:r>
      <w:r>
        <w:rPr>
          <w:rFonts w:hint="cs"/>
          <w:rtl/>
        </w:rPr>
        <w:t>כנגד תשלום מסוים והבטחת ביצוע העבודות ניתן לדרוש מהספק לתת ערבויות ובטחונות. ניתן לדרוש מהספק ערבות ביצוע של מוסד פיננסי או התחייבות אישית ו/או התחייבות חברה קשורה - הכל לפי העניין.]</w:t>
      </w:r>
    </w:p>
    <w:p w:rsidR="00B262C9" w:rsidRDefault="00B262C9" w:rsidP="00852C0D">
      <w:pPr>
        <w:pStyle w:val="1"/>
        <w:rPr>
          <w:rtl/>
        </w:rPr>
      </w:pPr>
      <w:bookmarkStart w:id="17" w:name="_Toc327969790"/>
      <w:r>
        <w:rPr>
          <w:rtl/>
        </w:rPr>
        <w:t>י</w:t>
      </w:r>
      <w:r>
        <w:rPr>
          <w:rFonts w:hint="cs"/>
          <w:rtl/>
        </w:rPr>
        <w:t>ח.</w:t>
      </w:r>
      <w:r w:rsidR="00852C0D">
        <w:rPr>
          <w:rtl/>
        </w:rPr>
        <w:tab/>
      </w:r>
      <w:r>
        <w:rPr>
          <w:rFonts w:hint="cs"/>
          <w:rtl/>
        </w:rPr>
        <w:t>בעלות</w:t>
      </w:r>
      <w:bookmarkEnd w:id="17"/>
    </w:p>
    <w:p w:rsidR="00B262C9" w:rsidRDefault="00B262C9" w:rsidP="00852C0D">
      <w:pPr>
        <w:pStyle w:val="Para2"/>
        <w:rPr>
          <w:rtl/>
        </w:rPr>
      </w:pPr>
      <w:r>
        <w:rPr>
          <w:rtl/>
        </w:rPr>
        <w:t>[</w:t>
      </w:r>
      <w:r>
        <w:rPr>
          <w:rFonts w:hint="cs"/>
          <w:rtl/>
        </w:rPr>
        <w:t>יש לסכם למי זכויות הבעלות בציוד ובתוכנות.]</w:t>
      </w:r>
    </w:p>
    <w:p w:rsidR="00B262C9" w:rsidRDefault="00B262C9" w:rsidP="00F11C30">
      <w:pPr>
        <w:pStyle w:val="NumberList2"/>
        <w:numPr>
          <w:ilvl w:val="0"/>
          <w:numId w:val="32"/>
        </w:numPr>
        <w:rPr>
          <w:rtl/>
        </w:rPr>
      </w:pPr>
      <w:r>
        <w:rPr>
          <w:rFonts w:hint="cs"/>
          <w:rtl/>
        </w:rPr>
        <w:t>על אף כל הסכם בין הצדדים בדבר זכויות הבעלות בציוד ו/או בתוכנות, מוצהר ומוסכם בזאת כי כל מידע שיופק כתוצאה משירותי הספק, הנו בבעלות הלקוח בלבד.</w:t>
      </w:r>
    </w:p>
    <w:p w:rsidR="00B262C9" w:rsidRDefault="00B262C9" w:rsidP="00852C0D">
      <w:pPr>
        <w:pStyle w:val="ListContinue2"/>
        <w:rPr>
          <w:rtl/>
        </w:rPr>
      </w:pPr>
      <w:r>
        <w:rPr>
          <w:rFonts w:hint="cs"/>
          <w:rtl/>
        </w:rPr>
        <w:t>הספק אינו רשאי להשתמש, ללא קבלת אישור בכתב ומראש מהלקוח, בכל נתון ו/או מסמכי פלט של המערכת, וזאת במישרין ו/או בעקיפין, בין לעצמו ובין לכל גורם אחר, בין מטעמו ובין אם לאו, בתמורה או שלא בתמורה.</w:t>
      </w:r>
    </w:p>
    <w:p w:rsidR="00B262C9" w:rsidRDefault="00B262C9" w:rsidP="00852C0D">
      <w:pPr>
        <w:pStyle w:val="NumberList2"/>
        <w:rPr>
          <w:rtl/>
        </w:rPr>
      </w:pPr>
      <w:r>
        <w:rPr>
          <w:rFonts w:hint="cs"/>
          <w:rtl/>
        </w:rPr>
        <w:t>הספק ינהל רישום מדויק, מעודכן וקפדני של כל הפריטים שבבעלות הספק העומדים לשימוש הלקוח, כולל מלאי הציוד ותוכנות המדף, על כל סוגיו, ולרבות נתונים בדבר תחזוקתו של כל פריט ציוד. הספק מתחייב להעביר רשימה מעודכנת ללקוח אחת לשלושה חדשים.</w:t>
      </w:r>
    </w:p>
    <w:p w:rsidR="00B262C9" w:rsidRDefault="00B262C9" w:rsidP="00852C0D">
      <w:pPr>
        <w:pStyle w:val="1"/>
        <w:rPr>
          <w:rtl/>
        </w:rPr>
      </w:pPr>
      <w:bookmarkStart w:id="18" w:name="_Toc327969791"/>
      <w:r>
        <w:rPr>
          <w:rtl/>
        </w:rPr>
        <w:t>י</w:t>
      </w:r>
      <w:r>
        <w:rPr>
          <w:rFonts w:hint="cs"/>
          <w:rtl/>
        </w:rPr>
        <w:t>ט.</w:t>
      </w:r>
      <w:r w:rsidR="00852C0D">
        <w:rPr>
          <w:rtl/>
        </w:rPr>
        <w:tab/>
      </w:r>
      <w:r>
        <w:rPr>
          <w:rFonts w:hint="cs"/>
          <w:rtl/>
        </w:rPr>
        <w:t>אבטחת מידע</w:t>
      </w:r>
      <w:bookmarkEnd w:id="18"/>
    </w:p>
    <w:p w:rsidR="00B262C9" w:rsidRDefault="00B262C9" w:rsidP="00852C0D">
      <w:pPr>
        <w:pStyle w:val="Para2"/>
        <w:rPr>
          <w:rtl/>
        </w:rPr>
      </w:pPr>
      <w:r>
        <w:rPr>
          <w:rtl/>
        </w:rPr>
        <w:t>[</w:t>
      </w:r>
      <w:r>
        <w:rPr>
          <w:rFonts w:hint="cs"/>
          <w:rtl/>
        </w:rPr>
        <w:t>חוק הגנת הפרטיות תשמ"א</w:t>
      </w:r>
      <w:r>
        <w:rPr>
          <w:rtl/>
        </w:rPr>
        <w:t> </w:t>
      </w:r>
      <w:r>
        <w:rPr>
          <w:rFonts w:hint="cs"/>
          <w:rtl/>
        </w:rPr>
        <w:t>-</w:t>
      </w:r>
      <w:r>
        <w:rPr>
          <w:rtl/>
        </w:rPr>
        <w:t> </w:t>
      </w:r>
      <w:r>
        <w:rPr>
          <w:rFonts w:hint="cs"/>
          <w:rtl/>
        </w:rPr>
        <w:t>1981 והתקנות שהוצאו מכוחו וכן הנחיות איל"א והמועצה להגנת הפרטיות מחייבים התייחסות, ולפיכך:]</w:t>
      </w:r>
    </w:p>
    <w:p w:rsidR="00B262C9" w:rsidRDefault="00B262C9" w:rsidP="00852C0D">
      <w:pPr>
        <w:pStyle w:val="Para2"/>
        <w:rPr>
          <w:rtl/>
        </w:rPr>
      </w:pPr>
      <w:r>
        <w:rPr>
          <w:rFonts w:hint="cs"/>
          <w:rtl/>
        </w:rPr>
        <w:t>"נוהלי אבטחת המידע במערכת יהיו לפי האמור ב</w:t>
      </w:r>
      <w:r w:rsidR="003677AA">
        <w:rPr>
          <w:rFonts w:hint="cs"/>
          <w:rtl/>
        </w:rPr>
        <w:t>מסמך</w:t>
      </w:r>
      <w:r>
        <w:rPr>
          <w:rFonts w:hint="cs"/>
          <w:rtl/>
        </w:rPr>
        <w:t xml:space="preserve"> המערכת וכן בהתאם להוראות חוק הגנת הפרטיות תשמ"א</w:t>
      </w:r>
      <w:r>
        <w:rPr>
          <w:rtl/>
        </w:rPr>
        <w:t> </w:t>
      </w:r>
      <w:r>
        <w:rPr>
          <w:rFonts w:hint="cs"/>
          <w:rtl/>
        </w:rPr>
        <w:t>-</w:t>
      </w:r>
      <w:r>
        <w:rPr>
          <w:rtl/>
        </w:rPr>
        <w:t> </w:t>
      </w:r>
      <w:r>
        <w:rPr>
          <w:rFonts w:hint="cs"/>
          <w:rtl/>
        </w:rPr>
        <w:t>1981 והתקנות שהוצאו לפיו.</w:t>
      </w:r>
    </w:p>
    <w:p w:rsidR="00B262C9" w:rsidRDefault="00B262C9" w:rsidP="00852C0D">
      <w:pPr>
        <w:pStyle w:val="Para2"/>
        <w:rPr>
          <w:rtl/>
        </w:rPr>
      </w:pPr>
      <w:r>
        <w:rPr>
          <w:rFonts w:hint="cs"/>
          <w:rtl/>
        </w:rPr>
        <w:t>מבלי לפגוע בכלליות האמור לעיל מתחייב הספק לבצע את כל דרישות קצין הביטחון של הלקוח ו/או לקוחים וגורמים אחרים בהם נעשתה עבודה כלשהי בביצוע חוזה זה, לרבות כל בדיקה לגבי עובדי הספק שידרוש קצין הביטחון האמור."</w:t>
      </w:r>
    </w:p>
    <w:p w:rsidR="00B262C9" w:rsidRDefault="00B262C9" w:rsidP="00852C0D">
      <w:pPr>
        <w:pStyle w:val="Para2"/>
        <w:rPr>
          <w:rtl/>
        </w:rPr>
      </w:pPr>
      <w:r>
        <w:rPr>
          <w:rFonts w:hint="cs"/>
          <w:rtl/>
        </w:rPr>
        <w:t>[במערכות הכפופות לרשות לביטחון מידע, יש לפרט בהן דרישות מיוחדות.]</w:t>
      </w:r>
    </w:p>
    <w:p w:rsidR="00B262C9" w:rsidRDefault="00B262C9" w:rsidP="00852C0D">
      <w:pPr>
        <w:pStyle w:val="1"/>
        <w:rPr>
          <w:rtl/>
        </w:rPr>
      </w:pPr>
      <w:bookmarkStart w:id="19" w:name="_Toc327969792"/>
      <w:r>
        <w:rPr>
          <w:rtl/>
        </w:rPr>
        <w:t>כ</w:t>
      </w:r>
      <w:r>
        <w:rPr>
          <w:rFonts w:hint="cs"/>
          <w:rtl/>
        </w:rPr>
        <w:t>.</w:t>
      </w:r>
      <w:r w:rsidR="00852C0D">
        <w:rPr>
          <w:rtl/>
        </w:rPr>
        <w:tab/>
      </w:r>
      <w:r>
        <w:rPr>
          <w:rFonts w:hint="cs"/>
          <w:rtl/>
        </w:rPr>
        <w:t>שמירת סודיות</w:t>
      </w:r>
      <w:bookmarkEnd w:id="19"/>
    </w:p>
    <w:p w:rsidR="00B262C9" w:rsidRDefault="00B262C9" w:rsidP="00852C0D">
      <w:pPr>
        <w:pStyle w:val="2"/>
        <w:rPr>
          <w:rtl/>
        </w:rPr>
      </w:pPr>
      <w:r>
        <w:rPr>
          <w:rtl/>
        </w:rPr>
        <w:t>1.</w:t>
      </w:r>
      <w:r>
        <w:rPr>
          <w:rtl/>
        </w:rPr>
        <w:tab/>
      </w:r>
      <w:r>
        <w:rPr>
          <w:rFonts w:hint="cs"/>
          <w:rtl/>
        </w:rPr>
        <w:t>הסכמי סודיות</w:t>
      </w:r>
    </w:p>
    <w:p w:rsidR="00B262C9" w:rsidRDefault="00B262C9">
      <w:pPr>
        <w:pStyle w:val="Normal2"/>
        <w:rPr>
          <w:rtl/>
        </w:rPr>
      </w:pPr>
      <w:r>
        <w:rPr>
          <w:rtl/>
        </w:rPr>
        <w:t>כ</w:t>
      </w:r>
      <w:r>
        <w:rPr>
          <w:rFonts w:hint="cs"/>
          <w:rtl/>
        </w:rPr>
        <w:t>ל מי שיועסק ע"י הספק בקשר עם העבודות או התחייבויות הספק עפ"י חוזה זה יועסק כאמור רק לאחר שחתם על חוזה סודיות בנוסח המצ"ב כנספח ג.3.</w:t>
      </w:r>
    </w:p>
    <w:p w:rsidR="00B262C9" w:rsidRDefault="00B262C9">
      <w:pPr>
        <w:pStyle w:val="Normal2"/>
        <w:rPr>
          <w:rtl/>
        </w:rPr>
      </w:pPr>
      <w:r>
        <w:rPr>
          <w:rFonts w:hint="cs"/>
          <w:rtl/>
        </w:rPr>
        <w:lastRenderedPageBreak/>
        <w:t>כמו כן הספק מסב בזאת ללקוח את זכותו מכוח הסכמי הסודיות עם עובדיו לתבוע אותם בגין הפרת חוזה הסודיות.</w:t>
      </w:r>
    </w:p>
    <w:p w:rsidR="00B262C9" w:rsidRDefault="00B262C9" w:rsidP="00852C0D">
      <w:pPr>
        <w:pStyle w:val="2"/>
        <w:rPr>
          <w:rtl/>
        </w:rPr>
      </w:pPr>
      <w:r>
        <w:rPr>
          <w:rtl/>
        </w:rPr>
        <w:t>2.</w:t>
      </w:r>
      <w:r>
        <w:rPr>
          <w:rtl/>
        </w:rPr>
        <w:tab/>
      </w:r>
      <w:r>
        <w:rPr>
          <w:rFonts w:hint="cs"/>
          <w:rtl/>
        </w:rPr>
        <w:t>פליליות אי שמירת סודיות</w:t>
      </w:r>
    </w:p>
    <w:p w:rsidR="00B262C9" w:rsidRDefault="00B262C9">
      <w:pPr>
        <w:pStyle w:val="Normal2"/>
        <w:rPr>
          <w:rtl/>
        </w:rPr>
      </w:pPr>
      <w:r>
        <w:rPr>
          <w:rtl/>
        </w:rPr>
        <w:t>ה</w:t>
      </w:r>
      <w:r>
        <w:rPr>
          <w:rFonts w:hint="cs"/>
          <w:rtl/>
        </w:rPr>
        <w:t>צדדים מתחייבים לשמור בסוד ו/או סוד מסחרי כל מסמך, תוכנית, שרטוט, תוכנה, הוראות עבודה, נוהלי ביצוע וכל מידע אחר אשר הגיעו לידיעתם במהלך ו/או בהקשר עם ביצוע הפרויקט, במישרין או בעקיפין. הספק מצהיר בזאת שידוע לו כי אי-מילוי התחייבויותיו לפי סעיף זה מהווה עבירה לפי פרק ז' סימן ה' (סודות רשמיים) של חוק העונשין תשל"ז</w:t>
      </w:r>
      <w:r>
        <w:rPr>
          <w:rtl/>
        </w:rPr>
        <w:t> </w:t>
      </w:r>
      <w:r>
        <w:rPr>
          <w:rFonts w:hint="cs"/>
          <w:rtl/>
        </w:rPr>
        <w:t>-</w:t>
      </w:r>
      <w:r>
        <w:rPr>
          <w:rtl/>
        </w:rPr>
        <w:t> </w:t>
      </w:r>
      <w:r>
        <w:rPr>
          <w:rFonts w:hint="cs"/>
          <w:rtl/>
        </w:rPr>
        <w:t>1977.</w:t>
      </w:r>
    </w:p>
    <w:p w:rsidR="00B262C9" w:rsidRDefault="00B262C9" w:rsidP="00852C0D">
      <w:pPr>
        <w:pStyle w:val="2"/>
        <w:rPr>
          <w:rtl/>
        </w:rPr>
      </w:pPr>
      <w:r>
        <w:rPr>
          <w:rtl/>
        </w:rPr>
        <w:t>3.</w:t>
      </w:r>
      <w:r>
        <w:rPr>
          <w:rtl/>
        </w:rPr>
        <w:tab/>
      </w:r>
      <w:r>
        <w:rPr>
          <w:rFonts w:hint="cs"/>
          <w:rtl/>
        </w:rPr>
        <w:t>סודות עסקיים</w:t>
      </w:r>
    </w:p>
    <w:p w:rsidR="00B262C9" w:rsidRDefault="00B262C9">
      <w:pPr>
        <w:pStyle w:val="Normal2"/>
        <w:rPr>
          <w:rtl/>
        </w:rPr>
      </w:pPr>
      <w:r>
        <w:rPr>
          <w:rtl/>
        </w:rPr>
        <w:t>ה</w:t>
      </w:r>
      <w:r>
        <w:rPr>
          <w:rFonts w:hint="cs"/>
          <w:rtl/>
        </w:rPr>
        <w:t xml:space="preserve">ספק מצהיר כי ידוע לו שהמידע המופק מהמערכת הנו ייחודי ללקוח והנם סוד עסקי </w:t>
      </w:r>
      <w:r>
        <w:rPr>
          <w:rFonts w:hint="cs"/>
        </w:rPr>
        <w:t>secret)</w:t>
      </w:r>
      <w:r>
        <w:rPr>
          <w:rtl/>
        </w:rPr>
        <w:t xml:space="preserve"> </w:t>
      </w:r>
      <w:r>
        <w:rPr>
          <w:rFonts w:hint="cs"/>
        </w:rPr>
        <w:t>(trade</w:t>
      </w:r>
      <w:r>
        <w:rPr>
          <w:rtl/>
        </w:rPr>
        <w:t xml:space="preserve"> </w:t>
      </w:r>
      <w:r>
        <w:rPr>
          <w:rFonts w:hint="cs"/>
          <w:rtl/>
        </w:rPr>
        <w:t>של הלקוח והוא מתחייב שלא לאפשר לכל צד שלישי שהוא, לרבות הוא עצמו או מי מטעמו, מידע כלשהו בנוגע לעבודה או כל חלק ממנה או כל מידע העשוי לגרום לחשיפה, לייצור ו/או העתקת תוצרי העבודה או כל חלק מהם.</w:t>
      </w:r>
    </w:p>
    <w:p w:rsidR="00B262C9" w:rsidRDefault="00B262C9" w:rsidP="00852C0D">
      <w:pPr>
        <w:pStyle w:val="2"/>
        <w:rPr>
          <w:rtl/>
        </w:rPr>
      </w:pPr>
      <w:r>
        <w:rPr>
          <w:rtl/>
        </w:rPr>
        <w:t>4.</w:t>
      </w:r>
      <w:r>
        <w:rPr>
          <w:rtl/>
        </w:rPr>
        <w:tab/>
      </w:r>
      <w:r>
        <w:rPr>
          <w:rFonts w:hint="cs"/>
          <w:rtl/>
        </w:rPr>
        <w:t>אי הגבלה בזמן</w:t>
      </w:r>
    </w:p>
    <w:p w:rsidR="00B262C9" w:rsidRDefault="00B262C9">
      <w:pPr>
        <w:pStyle w:val="Normal2"/>
        <w:rPr>
          <w:rtl/>
        </w:rPr>
      </w:pPr>
      <w:r>
        <w:rPr>
          <w:rtl/>
        </w:rPr>
        <w:t>מ</w:t>
      </w:r>
      <w:r>
        <w:rPr>
          <w:rFonts w:hint="cs"/>
          <w:rtl/>
        </w:rPr>
        <w:t>וסכם ומוצהר כי ההתחייבויו</w:t>
      </w:r>
      <w:r>
        <w:rPr>
          <w:rFonts w:hint="eastAsia"/>
          <w:rtl/>
        </w:rPr>
        <w:t>ת</w:t>
      </w:r>
      <w:r>
        <w:rPr>
          <w:rFonts w:hint="cs"/>
          <w:rtl/>
        </w:rPr>
        <w:t xml:space="preserve"> ההדדיות שבסעיף זה אינן מוגבלות בזמן ואף יעמדו בתוקפן במקרה של ביטול חוזה זה על ידי מי מהצדדים מסיבה כלשהי."</w:t>
      </w:r>
    </w:p>
    <w:p w:rsidR="00B262C9" w:rsidRDefault="00B262C9" w:rsidP="00852C0D">
      <w:pPr>
        <w:pStyle w:val="1"/>
        <w:rPr>
          <w:rtl/>
        </w:rPr>
      </w:pPr>
      <w:bookmarkStart w:id="20" w:name="_Toc327969793"/>
      <w:r>
        <w:rPr>
          <w:rtl/>
        </w:rPr>
        <w:t>כ</w:t>
      </w:r>
      <w:r>
        <w:rPr>
          <w:rFonts w:hint="cs"/>
          <w:rtl/>
        </w:rPr>
        <w:t>א.</w:t>
      </w:r>
      <w:r w:rsidR="00852C0D">
        <w:rPr>
          <w:rtl/>
        </w:rPr>
        <w:tab/>
      </w:r>
      <w:r>
        <w:rPr>
          <w:rFonts w:hint="cs"/>
          <w:rtl/>
        </w:rPr>
        <w:t>יחסי הצדדים, עובדי הספק וספקי המשנה</w:t>
      </w:r>
      <w:bookmarkEnd w:id="20"/>
    </w:p>
    <w:p w:rsidR="00B262C9" w:rsidRDefault="00B262C9" w:rsidP="00852C0D">
      <w:pPr>
        <w:pStyle w:val="Para2"/>
        <w:rPr>
          <w:rtl/>
        </w:rPr>
      </w:pPr>
      <w:r>
        <w:rPr>
          <w:rtl/>
        </w:rPr>
        <w:t>"</w:t>
      </w:r>
    </w:p>
    <w:p w:rsidR="00B262C9" w:rsidRDefault="00B262C9" w:rsidP="00F11C30">
      <w:pPr>
        <w:pStyle w:val="NumberList2"/>
        <w:numPr>
          <w:ilvl w:val="0"/>
          <w:numId w:val="33"/>
        </w:numPr>
        <w:rPr>
          <w:rtl/>
        </w:rPr>
      </w:pPr>
      <w:r>
        <w:rPr>
          <w:rFonts w:hint="cs"/>
          <w:rtl/>
        </w:rPr>
        <w:t>הספק יחליף כל עובד אם וכאשר יידרש לכך ע"י הלקוח, לפי שקול דעתו המוחלט של הלקוח, וזאת בתוך 15 יום ממועד קבלת דרישת הלקוח, ובאופן שהדבר לא יפגע במתן השירותים ללקוח.</w:t>
      </w:r>
    </w:p>
    <w:p w:rsidR="00B262C9" w:rsidRDefault="00B262C9" w:rsidP="00852C0D">
      <w:pPr>
        <w:pStyle w:val="NumberList2"/>
        <w:rPr>
          <w:rtl/>
        </w:rPr>
      </w:pPr>
      <w:r>
        <w:rPr>
          <w:rFonts w:hint="cs"/>
          <w:rtl/>
        </w:rPr>
        <w:t>הספק יעמיד כו</w:t>
      </w:r>
      <w:r>
        <w:rPr>
          <w:rFonts w:hint="eastAsia"/>
          <w:rtl/>
        </w:rPr>
        <w:t>ח</w:t>
      </w:r>
      <w:r>
        <w:rPr>
          <w:rFonts w:hint="cs"/>
          <w:rtl/>
        </w:rPr>
        <w:t xml:space="preserve"> אדם חילופי לנותני השירותים מטעמו ו/או מטעם קבלני המשנה, בתקופת העדרם מעבודתם במשך תקופת הסכם זה, מחמת כל סיבה שהיא. כו</w:t>
      </w:r>
      <w:r>
        <w:rPr>
          <w:rFonts w:hint="eastAsia"/>
          <w:rtl/>
        </w:rPr>
        <w:t>ח</w:t>
      </w:r>
      <w:r>
        <w:rPr>
          <w:rFonts w:hint="cs"/>
          <w:rtl/>
        </w:rPr>
        <w:t xml:space="preserve"> האדם החלופי יהא ברמה מקבילה לכו</w:t>
      </w:r>
      <w:r>
        <w:rPr>
          <w:rFonts w:hint="eastAsia"/>
          <w:rtl/>
        </w:rPr>
        <w:t>ח</w:t>
      </w:r>
      <w:r>
        <w:rPr>
          <w:rFonts w:hint="cs"/>
          <w:rtl/>
        </w:rPr>
        <w:t xml:space="preserve"> אדם מקורי ורמת כו</w:t>
      </w:r>
      <w:r>
        <w:rPr>
          <w:rFonts w:hint="eastAsia"/>
          <w:rtl/>
        </w:rPr>
        <w:t>ח</w:t>
      </w:r>
      <w:r>
        <w:rPr>
          <w:rFonts w:hint="cs"/>
          <w:rtl/>
        </w:rPr>
        <w:t xml:space="preserve"> אדם הנדרשת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הספק יישא בכל הוצאה שתגרם ללקוח בגין החלפת מי מקבלני המשנה ו/או נותני השירותים מטעמו, בין עפ"י בקשתו ובין עפ"י בקשת הלקוח, ולרבות הוצאות עקב חפיפה בין נותני השירותים.</w:t>
      </w:r>
    </w:p>
    <w:p w:rsidR="00B262C9" w:rsidRDefault="00B262C9" w:rsidP="00852C0D">
      <w:pPr>
        <w:pStyle w:val="NumberList2"/>
        <w:rPr>
          <w:rtl/>
        </w:rPr>
      </w:pPr>
      <w:r>
        <w:rPr>
          <w:rFonts w:hint="cs"/>
          <w:rtl/>
        </w:rPr>
        <w:t>הספק יכשיר את נותני השירותים בקורסים, סדנאות וימי עיון, על מנת להבטיח את רמת השירות הנדרשת ב</w:t>
      </w:r>
      <w:r w:rsidR="003677AA">
        <w:rPr>
          <w:rFonts w:hint="cs"/>
          <w:rtl/>
        </w:rPr>
        <w:t>מסמך</w:t>
      </w:r>
      <w:r>
        <w:rPr>
          <w:rFonts w:hint="cs"/>
          <w:rtl/>
        </w:rPr>
        <w:t xml:space="preserve"> המערכת.</w:t>
      </w:r>
    </w:p>
    <w:p w:rsidR="00B262C9" w:rsidRDefault="00B262C9" w:rsidP="00852C0D">
      <w:pPr>
        <w:pStyle w:val="NumberList2"/>
        <w:rPr>
          <w:rtl/>
        </w:rPr>
      </w:pPr>
      <w:r>
        <w:rPr>
          <w:rFonts w:hint="cs"/>
          <w:rtl/>
        </w:rPr>
        <w:t xml:space="preserve">היחסים בין הספק לבין הלקוח הם כיחסי מזמין-קבלן וכל דבר האמור בחוזה זה לא יתפרש כבא ליצור יחסי עובד-מעביד ו/או יחסי שולח-שלוח כלשהם בין הצדדים הנ"ל לרבות מי שפועל בשמם ו/או במסגרתם </w:t>
      </w:r>
    </w:p>
    <w:p w:rsidR="00B262C9" w:rsidRDefault="00B262C9" w:rsidP="00852C0D">
      <w:pPr>
        <w:pStyle w:val="ListContinue2"/>
        <w:rPr>
          <w:rtl/>
        </w:rPr>
      </w:pPr>
      <w:r>
        <w:rPr>
          <w:rFonts w:hint="cs"/>
          <w:rtl/>
        </w:rPr>
        <w:t>[לגבי הממשלה חשוב ביותר להתייחס לנושא ספקי משנה וקבלני משנה :]</w:t>
      </w:r>
    </w:p>
    <w:p w:rsidR="00B262C9" w:rsidRDefault="00B262C9" w:rsidP="00852C0D">
      <w:pPr>
        <w:pStyle w:val="ListContinue2"/>
        <w:rPr>
          <w:rtl/>
        </w:rPr>
      </w:pPr>
      <w:r>
        <w:rPr>
          <w:rFonts w:hint="cs"/>
          <w:rtl/>
        </w:rPr>
        <w:t>"למען הסר ספק מוצהר ומוסכם בזה כי הלקוח לא יהא מעבידם של עובדי ו/או מועסקי הספק ו/או ספקי המשנה והם יהיו עובדיהם של הספק ו/או ספק המשנה בלבד. כמו כן הספק ו/או ספקי המשנה יהיו האחראים היחידים והבלעדיים כלפי העובדים, או המועסקים, או ספקי המשנה שלהם, או מי מהם בגין כל אחריות, חובה או חבות שמעביד חב או עשוי לחוב בהם כלפי עובדיו - לרבות, אך מבלי לפגוע בכלליות האמור לעיל - תשלומים לביטוח לאומי, ניכויי מס הכנסה או מסים או היטלים אחרים מכל סוג שהוא, שכר עבודה כמשמעותו בחוק הגנת השכר, תשי"ח</w:t>
      </w:r>
      <w:r>
        <w:rPr>
          <w:rtl/>
        </w:rPr>
        <w:t> </w:t>
      </w:r>
      <w:r>
        <w:rPr>
          <w:rFonts w:hint="cs"/>
          <w:rtl/>
        </w:rPr>
        <w:t>-</w:t>
      </w:r>
      <w:r>
        <w:rPr>
          <w:rtl/>
        </w:rPr>
        <w:t> </w:t>
      </w:r>
      <w:r>
        <w:rPr>
          <w:rFonts w:hint="cs"/>
          <w:rtl/>
        </w:rPr>
        <w:t>1958, פיצויי פיטורים כמשמעותם בחוק פיצויי פיטורים, תשכ"ג</w:t>
      </w:r>
      <w:r>
        <w:rPr>
          <w:rtl/>
        </w:rPr>
        <w:t> </w:t>
      </w:r>
      <w:r>
        <w:rPr>
          <w:rFonts w:hint="cs"/>
          <w:rtl/>
        </w:rPr>
        <w:t>-</w:t>
      </w:r>
      <w:r>
        <w:rPr>
          <w:rtl/>
        </w:rPr>
        <w:t> </w:t>
      </w:r>
      <w:r>
        <w:rPr>
          <w:rFonts w:hint="cs"/>
          <w:rtl/>
        </w:rPr>
        <w:t>1963, תשלומים כלשהם בגין חופשה שנתית או עפ"י חוק שעות עבודה ומנוחה, תשי"א</w:t>
      </w:r>
      <w:r>
        <w:rPr>
          <w:rtl/>
        </w:rPr>
        <w:t> </w:t>
      </w:r>
      <w:r>
        <w:rPr>
          <w:rFonts w:hint="cs"/>
          <w:rtl/>
        </w:rPr>
        <w:t>-</w:t>
      </w:r>
      <w:r>
        <w:rPr>
          <w:rtl/>
        </w:rPr>
        <w:t> </w:t>
      </w:r>
      <w:r>
        <w:rPr>
          <w:rFonts w:hint="cs"/>
          <w:rtl/>
        </w:rPr>
        <w:t xml:space="preserve">1951 תשלומים והפרשות לקופות גמל או קרנות ביטוח כלשהן, וכל תשלומים והטבות סוציאליות מכל מין וסוג </w:t>
      </w:r>
      <w:r>
        <w:rPr>
          <w:rFonts w:hint="cs"/>
          <w:rtl/>
        </w:rPr>
        <w:lastRenderedPageBreak/>
        <w:t xml:space="preserve">שהוא, עפ"י כל דין, חוזה וחוזה קיבוצי, וכל תשלומים עפ"י חליפיהם של החוקים האמורים וכל דין שיבוא בנוסף להם, או במקומם. </w:t>
      </w:r>
    </w:p>
    <w:p w:rsidR="00B262C9" w:rsidRDefault="00B262C9" w:rsidP="00852C0D">
      <w:pPr>
        <w:pStyle w:val="NumberList2"/>
        <w:rPr>
          <w:rtl/>
        </w:rPr>
      </w:pPr>
      <w:r>
        <w:rPr>
          <w:rFonts w:hint="cs"/>
          <w:rtl/>
        </w:rPr>
        <w:t>אין באמור בסעיף זה כדי לפגוע בזכות הלקוח להעסיק את עובדי הספק לשעבר לאחר שהסתימה כדין תקופת העסקתם על ידי הספק."</w:t>
      </w:r>
    </w:p>
    <w:p w:rsidR="00B262C9" w:rsidRDefault="00B262C9" w:rsidP="00852C0D">
      <w:pPr>
        <w:pStyle w:val="1"/>
        <w:rPr>
          <w:rtl/>
        </w:rPr>
      </w:pPr>
      <w:bookmarkStart w:id="21" w:name="_Toc327969794"/>
      <w:r>
        <w:rPr>
          <w:rtl/>
        </w:rPr>
        <w:t>כ</w:t>
      </w:r>
      <w:r>
        <w:rPr>
          <w:rFonts w:hint="cs"/>
          <w:rtl/>
        </w:rPr>
        <w:t>ב.</w:t>
      </w:r>
      <w:r w:rsidR="00852C0D">
        <w:rPr>
          <w:rtl/>
        </w:rPr>
        <w:tab/>
      </w:r>
      <w:r>
        <w:rPr>
          <w:rFonts w:hint="cs"/>
          <w:rtl/>
        </w:rPr>
        <w:t>נזיקין, ביטוח, שיפוי ופיצוי</w:t>
      </w:r>
      <w:bookmarkEnd w:id="21"/>
    </w:p>
    <w:p w:rsidR="00B262C9" w:rsidRDefault="00B262C9" w:rsidP="00852C0D">
      <w:pPr>
        <w:pStyle w:val="Para2"/>
        <w:rPr>
          <w:rtl/>
        </w:rPr>
      </w:pPr>
      <w:r>
        <w:rPr>
          <w:rtl/>
        </w:rPr>
        <w:t>"</w:t>
      </w:r>
    </w:p>
    <w:p w:rsidR="00B262C9" w:rsidRDefault="00B262C9" w:rsidP="00F11C30">
      <w:pPr>
        <w:pStyle w:val="NumberList2"/>
        <w:numPr>
          <w:ilvl w:val="0"/>
          <w:numId w:val="34"/>
        </w:numPr>
        <w:rPr>
          <w:rtl/>
        </w:rPr>
      </w:pPr>
      <w:r>
        <w:rPr>
          <w:rFonts w:hint="cs"/>
          <w:rtl/>
        </w:rPr>
        <w:t>הלקוח לא ישא בשום תשלום, הוצאה, אובדן, או נזק מכל סוג, או סיבה שהם, שייגרמו לספק ו/או למועסקים על-ידיו, בעת או עקב חוזה זה.</w:t>
      </w:r>
    </w:p>
    <w:p w:rsidR="00B262C9" w:rsidRDefault="00B262C9" w:rsidP="00852C0D">
      <w:pPr>
        <w:pStyle w:val="NumberList2"/>
        <w:rPr>
          <w:rtl/>
        </w:rPr>
      </w:pPr>
      <w:r>
        <w:rPr>
          <w:rFonts w:hint="cs"/>
          <w:rtl/>
        </w:rPr>
        <w:t>הספק לא יהא פטור בגין נזקים ישירים ו/או תוצאתיים ו/או עקיפים שיגרמו אם יגרמו ללקוח ו/או מי מטעמו בגין השימו</w:t>
      </w:r>
      <w:r>
        <w:rPr>
          <w:rFonts w:hint="eastAsia"/>
          <w:rtl/>
        </w:rPr>
        <w:t>ש</w:t>
      </w:r>
      <w:r>
        <w:rPr>
          <w:rFonts w:hint="cs"/>
          <w:rtl/>
        </w:rPr>
        <w:t xml:space="preserve"> ו/או אי השימו</w:t>
      </w:r>
      <w:r>
        <w:rPr>
          <w:rFonts w:hint="eastAsia"/>
          <w:rtl/>
        </w:rPr>
        <w:t>ש</w:t>
      </w:r>
      <w:r>
        <w:rPr>
          <w:rFonts w:hint="cs"/>
          <w:rtl/>
        </w:rPr>
        <w:t xml:space="preserve"> בשירותי המיקור.</w:t>
      </w:r>
    </w:p>
    <w:p w:rsidR="00B262C9" w:rsidRDefault="00B262C9" w:rsidP="00852C0D">
      <w:pPr>
        <w:pStyle w:val="NumberList2"/>
        <w:rPr>
          <w:rtl/>
        </w:rPr>
      </w:pPr>
      <w:r>
        <w:rPr>
          <w:rFonts w:hint="cs"/>
          <w:rtl/>
        </w:rPr>
        <w:t>אם כתוצאה מפעולה או מעבודה כלשהי של הספק יוצא צו מאת בית משפט, יהיה הספק אחראי לפצות את הלקוח על כל נזק, בין ישיר ובין עקיף, וזאת מבלי לגרוע מחובתו של הספק לעשות את כל הדרוש ולנקוט בכל ההליכים הדרושים להסרת הצו ומבלי שהוראה זו תתפרש כמטילה חובה כלשהי לפצות את הספק בגין הצו הנ"ל, או בגין כל עיכוב שיחול בעבודות בעקבותיו.</w:t>
      </w:r>
    </w:p>
    <w:p w:rsidR="00B262C9" w:rsidRDefault="00B262C9" w:rsidP="00852C0D">
      <w:pPr>
        <w:pStyle w:val="NumberList2"/>
        <w:rPr>
          <w:rtl/>
        </w:rPr>
      </w:pPr>
      <w:r>
        <w:rPr>
          <w:rFonts w:hint="cs"/>
          <w:rtl/>
        </w:rPr>
        <w:t>הספק מתחייב בזה לפצות ולשפות את הלקוח על כל נזק וכנגד כל תביעה או דרישה בכל עילה שהיא שתוגש נגדו או נגד כל מי מעובדיו, שלוחיו ושולחיו, לרבות ההוצאות המשפטיות במלואן שייגרמו או שיהיו עלולות להיגר</w:t>
      </w:r>
      <w:r>
        <w:rPr>
          <w:rFonts w:hint="eastAsia"/>
          <w:rtl/>
        </w:rPr>
        <w:t>ם</w:t>
      </w:r>
      <w:r>
        <w:rPr>
          <w:rFonts w:hint="cs"/>
          <w:rtl/>
        </w:rPr>
        <w:t xml:space="preserve"> ללקוח.</w:t>
      </w:r>
    </w:p>
    <w:p w:rsidR="00B262C9" w:rsidRDefault="00B262C9" w:rsidP="00852C0D">
      <w:pPr>
        <w:pStyle w:val="NumberList2"/>
        <w:rPr>
          <w:rtl/>
        </w:rPr>
      </w:pPr>
      <w:r>
        <w:rPr>
          <w:rFonts w:hint="cs"/>
          <w:rtl/>
        </w:rPr>
        <w:t>הספק יגן על הלקוח, על חשבונו, מפני כל תביעה לפיה מפרה תוכנה המנויה בנספחים ג.1 ו-</w:t>
      </w:r>
      <w:r>
        <w:rPr>
          <w:rtl/>
        </w:rPr>
        <w:t> </w:t>
      </w:r>
      <w:r>
        <w:rPr>
          <w:rFonts w:hint="cs"/>
          <w:rtl/>
        </w:rPr>
        <w:t>ג.2 פטנט או זכויות יוצרים, וכן תשלם סכומי ההוצאות, הפיצויים ושכ"ט עו"ד שיפסקו בתביעות כאלו. הספק יעשה כמיטב יכולתו להחליף על חשבונו את התוכנה המפירה בתוכנה אחרת שאינה מפירה זכויות יוצרים או פטנטים, ואם אין כזו - יפצה הספק את הלקוח ע"י זיכוי הלקוח בסכום ששולם עבור התוכנה המפירה.</w:t>
      </w:r>
    </w:p>
    <w:p w:rsidR="00B262C9" w:rsidRDefault="00B262C9" w:rsidP="00852C0D">
      <w:pPr>
        <w:pStyle w:val="NumberList2"/>
        <w:rPr>
          <w:rtl/>
        </w:rPr>
      </w:pPr>
      <w:r>
        <w:rPr>
          <w:rFonts w:hint="cs"/>
          <w:rtl/>
        </w:rPr>
        <w:t>הצדדים מצהירים ומסכימים כי מתן שירותים בהתאם להסכם זה ולרמת השירות המוגדרת ב</w:t>
      </w:r>
      <w:r w:rsidR="003677AA">
        <w:rPr>
          <w:rFonts w:hint="cs"/>
          <w:rtl/>
        </w:rPr>
        <w:t>מסמך</w:t>
      </w:r>
      <w:r>
        <w:rPr>
          <w:rFonts w:hint="cs"/>
          <w:rtl/>
        </w:rPr>
        <w:t xml:space="preserve"> המערכת, הוא עיקרו של הסכם זה, ולפיכך בכל מקרה של הפרת תנאי יסודי בהסכם, רשאי הלקוח לקזז מהתמורה המגיעה לספק את סכומי הנזק.</w:t>
      </w:r>
    </w:p>
    <w:p w:rsidR="00B262C9" w:rsidRDefault="00B262C9" w:rsidP="00852C0D">
      <w:pPr>
        <w:pStyle w:val="NumberList2"/>
        <w:rPr>
          <w:rtl/>
        </w:rPr>
      </w:pPr>
      <w:r>
        <w:rPr>
          <w:rFonts w:hint="cs"/>
          <w:rtl/>
        </w:rPr>
        <w:t>הספק יבטח עצמו בביטוח מתאים המכסה את כל הסיכונים האפשריים הנובעים מהסכם זה, לעצמו, לעובדיו, לצדדי ג' ו/או ללקוח. הלקוח יהא המוטב עפ"י פוליסות הביטוח. הספק מתחייב להמציא ללקוח העתק פוליסות הביטוח בתוך 15 ימים מיום חתימת ההסכם.</w:t>
      </w:r>
    </w:p>
    <w:p w:rsidR="00B262C9" w:rsidRDefault="00B262C9" w:rsidP="00852C0D">
      <w:pPr>
        <w:pStyle w:val="1"/>
        <w:rPr>
          <w:rtl/>
        </w:rPr>
      </w:pPr>
      <w:bookmarkStart w:id="22" w:name="_Toc327969795"/>
      <w:r>
        <w:rPr>
          <w:rtl/>
        </w:rPr>
        <w:t>כ</w:t>
      </w:r>
      <w:r>
        <w:rPr>
          <w:rFonts w:hint="cs"/>
          <w:rtl/>
        </w:rPr>
        <w:t>ג.</w:t>
      </w:r>
      <w:r w:rsidR="00852C0D">
        <w:rPr>
          <w:rtl/>
        </w:rPr>
        <w:tab/>
      </w:r>
      <w:r>
        <w:rPr>
          <w:rFonts w:hint="cs"/>
          <w:rtl/>
        </w:rPr>
        <w:t>תוקף החוזה</w:t>
      </w:r>
      <w:bookmarkEnd w:id="22"/>
    </w:p>
    <w:p w:rsidR="00B262C9" w:rsidRDefault="00B262C9" w:rsidP="00F11C30">
      <w:pPr>
        <w:pStyle w:val="NumberList2"/>
        <w:numPr>
          <w:ilvl w:val="0"/>
          <w:numId w:val="35"/>
        </w:numPr>
        <w:rPr>
          <w:rtl/>
        </w:rPr>
      </w:pPr>
      <w:r>
        <w:rPr>
          <w:rFonts w:hint="cs"/>
          <w:rtl/>
        </w:rPr>
        <w:t>הסכם זה תקף מיום חתימתו ע"י המורשים לכך מטעם הצדדים לו, והוא יהא בתוקף כמפורט ב</w:t>
      </w:r>
      <w:r w:rsidR="003677AA">
        <w:rPr>
          <w:rFonts w:hint="cs"/>
          <w:rtl/>
        </w:rPr>
        <w:t>מסמך</w:t>
      </w:r>
      <w:r>
        <w:rPr>
          <w:rFonts w:hint="cs"/>
          <w:rtl/>
        </w:rPr>
        <w:t xml:space="preserve"> המערכת, ובכפוף לאפשרות לבטלו כמפורט בהמשך. בתום תקופת ההסכם, שמורה ללקוח הזכות להאריך את תוקפו של הסכם זה בשנתיים נוספות, ובלבד שהודיע על כך לספק 120 יום לפני תום תקופת ההסכם. הודיע הלקוח כאמור, יישארו כל תנאי  הסכם זה בתוקפם לתקופת ההארכה האמורה.</w:t>
      </w:r>
    </w:p>
    <w:p w:rsidR="00B262C9" w:rsidRDefault="00B262C9" w:rsidP="00852C0D">
      <w:pPr>
        <w:pStyle w:val="NumberList2"/>
        <w:rPr>
          <w:rtl/>
        </w:rPr>
      </w:pPr>
      <w:r>
        <w:rPr>
          <w:rFonts w:hint="cs"/>
          <w:rtl/>
        </w:rPr>
        <w:t>מבלי לפגוע באמור לעיל, מוסכם ומוצהר בזה כי אם הספק יפר את התחייבויותיו היסודיות על פי הסכם זה או מי מהן תינתן לספק הודעה בכתב אודות ההפרה היסודית האמורה.  לספק תינתן אורכה של עד שלושים (30) ימים לתקן את ההפרה היסודית לשביעות רצונו של הלקוח. היה ובתום תקופת הארכה לא תוקנה ההפרה היסודית כאמור, הלקוח רשאי להודיע לספק על הפסקת פעולותיו על פי הסכם זה לאלתר.  הופסקה ההתקשרות בין הלקוח לספק בנסיבות הנזכרות לעיל לא יהא לספק כל תביעה ו/או דרישה כספית או אחרת כלפי הלקוח.</w:t>
      </w:r>
    </w:p>
    <w:p w:rsidR="00B262C9" w:rsidRDefault="00B262C9" w:rsidP="00852C0D">
      <w:pPr>
        <w:pStyle w:val="NumberList2"/>
        <w:rPr>
          <w:rtl/>
        </w:rPr>
      </w:pPr>
      <w:r>
        <w:rPr>
          <w:rFonts w:hint="cs"/>
          <w:rtl/>
        </w:rPr>
        <w:t>מבלי לפגוע באמור לעיל מוסכם בזה כי הלקוח יהיה רשאי להודיע לספק בהודעה מוקדמת של 90 יום על הפסקת פעולתו על פי הסכם זה וזאת מכל סיבה שהיא ומבלי שהלקוח יהיה חייב לפרש ולנמק את עילת ההפסקה כאמור.  פעל הלקוח מכו</w:t>
      </w:r>
      <w:r>
        <w:rPr>
          <w:rFonts w:hint="eastAsia"/>
          <w:rtl/>
        </w:rPr>
        <w:t>ח</w:t>
      </w:r>
      <w:r>
        <w:rPr>
          <w:rFonts w:hint="cs"/>
          <w:rtl/>
        </w:rPr>
        <w:t xml:space="preserve"> זכותו על פי האמור בהסכם זה, יהא זכאי הספק לקבל את התמורות הכספיות המגיעות לו עד לאותו זמן.  היה וההסכם יופסק, כאמור בסעיף קטן זה, ויחשוב הספק כי השקעותיו במסגרת הסכם זה עד ליום הפסקתו לא </w:t>
      </w:r>
      <w:r>
        <w:rPr>
          <w:rFonts w:hint="cs"/>
          <w:rtl/>
        </w:rPr>
        <w:lastRenderedPageBreak/>
        <w:t>כוסו במסגרת התמורות שקיבל במסגרת הסכם זה עד ליום הפסקתו, יוכל להגיש דרישה מפורטת ומנומקת של דרישותיו הכספיות להשלמה הנדרשת לשם כיסוי הוצאותיו כאמור. על הספק בדרישותיו ליתן ביטוי לחובתו להקטין את הנזק שנגרם לו עקב הפסקת ההסכם.  היה ונציגי הלקוח לא יאשרו את הדרישה האמורה, יפעל הספק כאמור בסעיף "הפוסק המקצועי" לעיל.</w:t>
      </w:r>
    </w:p>
    <w:p w:rsidR="00B262C9" w:rsidRDefault="00B262C9" w:rsidP="00852C0D">
      <w:pPr>
        <w:pStyle w:val="NumberList2"/>
        <w:rPr>
          <w:rtl/>
        </w:rPr>
      </w:pPr>
      <w:r>
        <w:rPr>
          <w:rFonts w:hint="cs"/>
          <w:rtl/>
        </w:rPr>
        <w:t>מוצהר ומוסכם כי למעט התמורה הנזכרת בסעיף זה לא יהא לספק כל תביעה ו/או דרישה כספית או אחרת כלפי הלקוח בקשר עם הפסקת פעולתו על פי הסכם זה או הנובע ממנה.</w:t>
      </w:r>
    </w:p>
    <w:p w:rsidR="00B262C9" w:rsidRDefault="00B262C9" w:rsidP="00852C0D">
      <w:pPr>
        <w:pStyle w:val="NumberList2"/>
        <w:rPr>
          <w:rtl/>
        </w:rPr>
      </w:pPr>
      <w:r>
        <w:rPr>
          <w:rFonts w:hint="cs"/>
          <w:rtl/>
        </w:rPr>
        <w:t>מוצהר ומוסכם, כי בכל מקרה של סיום ההסכם מכל נימוק שהוא, מתחייב הספק לשתף פעולה ככל שיידרש, על מנת לאפשר המשך קבלת שירותים כראוי  ע"י ספק אחר, וזאת בין היתר, ע"י העברת מסודרת ויעילה, ובהתאם להנחיות הלקוח של כל המידע והנתונים שבאחזקתו, ללקוח ו/או למי שיורה לו  הלקוח.</w:t>
      </w:r>
    </w:p>
    <w:p w:rsidR="00B262C9" w:rsidRDefault="00B262C9" w:rsidP="003677AA">
      <w:pPr>
        <w:pStyle w:val="NumberList2"/>
        <w:rPr>
          <w:rtl/>
        </w:rPr>
      </w:pPr>
      <w:r>
        <w:rPr>
          <w:rFonts w:hint="cs"/>
          <w:rtl/>
        </w:rPr>
        <w:t>מוסכם בזה כי היה ותופסק ההתקשרות בין הצדדים מכל סיבה שהיא, ידאג הספק להעמיד לרשות הלקוח בצורה מסודרת וענייני</w:t>
      </w:r>
      <w:r>
        <w:rPr>
          <w:rFonts w:hint="eastAsia"/>
          <w:rtl/>
        </w:rPr>
        <w:t>ת</w:t>
      </w:r>
      <w:r>
        <w:rPr>
          <w:rFonts w:hint="cs"/>
          <w:rtl/>
        </w:rPr>
        <w:t xml:space="preserve"> את כל התוכנה והמידע שבידיו בקשר עם מתן השירותים באופן ובדרך שיאפשרו ללקוח להמשיך את מתן השירותים ללא עיכוב. מבלי לגרוע מכלליות האמור לעיל, יעביר הספק ללקוח כל ידע הנמצא ברשותו בהקשר למערכות, ובכלל זה ידע מצטבר, קבצי מידע עדכני והיסטורי, תכניות מקור על גרסאותיהן, </w:t>
      </w:r>
      <w:r w:rsidR="003677AA">
        <w:rPr>
          <w:rFonts w:hint="cs"/>
          <w:rtl/>
        </w:rPr>
        <w:t>מסמכ</w:t>
      </w:r>
      <w:r>
        <w:rPr>
          <w:rFonts w:hint="cs"/>
          <w:rtl/>
        </w:rPr>
        <w:t>י תיעוד ו</w:t>
      </w:r>
      <w:r w:rsidR="003677AA">
        <w:rPr>
          <w:rFonts w:hint="cs"/>
          <w:rtl/>
        </w:rPr>
        <w:t>מסמכ</w:t>
      </w:r>
      <w:r>
        <w:rPr>
          <w:rFonts w:hint="cs"/>
          <w:rtl/>
        </w:rPr>
        <w:t>ים אחרים הקשורים למערכות, להפעלתם השוטפת ותחזוקתם ולשירותים שהן מספקות, וכן כל מידע שהצטבר במערכות כתוצאה מפעילות או הפעלה או צורך ביישום (להלן - המידע).  כל המידע יועבר ללקוח או לצד שלישי עליו יורה הלקוח בלוח זמנים קצר ובצורה מסודרת, בהתאם להנחיות הלקוח.  המידע המושלם יועבר לנציג מוסמך מטעם הלקוח.  כל זאת, ללא כל תמורה נוספת. למען הסר ספק, מובהר בזאת כי כל המידע האמור הנו קנינו הבלעדי של הלקוח.</w:t>
      </w:r>
    </w:p>
    <w:p w:rsidR="00B262C9" w:rsidRDefault="00B262C9" w:rsidP="00852C0D">
      <w:pPr>
        <w:pStyle w:val="NumberList2"/>
        <w:rPr>
          <w:rtl/>
        </w:rPr>
      </w:pPr>
      <w:r>
        <w:rPr>
          <w:rFonts w:hint="cs"/>
          <w:rtl/>
        </w:rPr>
        <w:t>בנוסף לאמור לעיל, הלקוח יהיה רשאי לממש אופציי</w:t>
      </w:r>
      <w:r>
        <w:rPr>
          <w:rFonts w:hint="eastAsia"/>
          <w:rtl/>
        </w:rPr>
        <w:t>ת</w:t>
      </w:r>
      <w:r>
        <w:rPr>
          <w:rFonts w:hint="cs"/>
          <w:rtl/>
        </w:rPr>
        <w:t xml:space="preserve"> רכישת תוכנה</w:t>
      </w:r>
      <w:r>
        <w:rPr>
          <w:bCs/>
          <w:rtl/>
        </w:rPr>
        <w:t xml:space="preserve">, </w:t>
      </w:r>
      <w:r>
        <w:rPr>
          <w:rtl/>
        </w:rPr>
        <w:t>צ</w:t>
      </w:r>
      <w:r>
        <w:rPr>
          <w:rFonts w:hint="cs"/>
          <w:rtl/>
        </w:rPr>
        <w:t>יוד ותקשורת, כולו או מקצתו, שבבעלות הספק ובשימוש הלקוח כאמור בנספח ג2 ("רשימת פריטים הכלולים בחוזה") ואשר משמשים את הלקוח כחלק ממתן השירותים במסגרת הסכם זה, וזאת במחירי שוק לציוד משומש בהתאם לגיל הציוד. ניצול אופציי</w:t>
      </w:r>
      <w:r>
        <w:rPr>
          <w:rFonts w:hint="eastAsia"/>
          <w:rtl/>
        </w:rPr>
        <w:t>ת</w:t>
      </w:r>
      <w:r>
        <w:rPr>
          <w:rFonts w:hint="cs"/>
          <w:rtl/>
        </w:rPr>
        <w:t xml:space="preserve"> הרכישה יוכל להתבצע בתום תקופת ההסכם, או במועד מוקדם יותר במקרה של פקיעה מוקדמת של ההסכם ו/או לפי בקשת הלקוח. בכל מקרה של חילוקי דעות לגבי המחיר יכריע הפוסק המקצועי.</w:t>
      </w:r>
    </w:p>
    <w:p w:rsidR="00B262C9" w:rsidRDefault="00B262C9" w:rsidP="00852C0D">
      <w:pPr>
        <w:pStyle w:val="NumberList2"/>
        <w:rPr>
          <w:rtl/>
        </w:rPr>
      </w:pPr>
      <w:r>
        <w:rPr>
          <w:rFonts w:hint="cs"/>
          <w:rtl/>
        </w:rPr>
        <w:t>במקרה של הפסקת ההתקשרות מכל סיבה שהיא, מתחייב הספק להעמיד את כל המשאבים הדרושים על מנת להמשיך במתן השירותים בצורה מלאה, יעילה, ושוטפת. רציפות השירות תינתן עד להכנסת גוף ממלא מקום. משך זמן זה יוגדר על ידי הלקוח לאחר שבוטל ההסכם ונתון להחלטתו. עבור מתן השירותים בתקופה זו יקבל הספק תמורה זהה - באופן יחסי למשך התקופה ובהתאם להקיף השירותים - לזו הקבועה בהסכם זה.</w:t>
      </w:r>
    </w:p>
    <w:p w:rsidR="00B262C9" w:rsidRDefault="00B262C9" w:rsidP="00852C0D">
      <w:pPr>
        <w:pStyle w:val="NumberList2"/>
        <w:rPr>
          <w:rtl/>
        </w:rPr>
      </w:pPr>
      <w:r>
        <w:rPr>
          <w:rFonts w:hint="cs"/>
          <w:rtl/>
        </w:rPr>
        <w:t>מבלי לגרוע מהוראות הסכם זה ובנוסף להן, מסכימים הצדדים כי בקרות אחד מהמקרים המפורטים להלן רשאי הלקוח להודיע לאלתר ובכתב על ביטול ההתקשרות והספק יחשב למי שהפר הפרה יסודית את ההסכם על כל המשתמע מכך:</w:t>
      </w:r>
    </w:p>
    <w:p w:rsidR="00B262C9" w:rsidRDefault="00B262C9" w:rsidP="00852C0D">
      <w:pPr>
        <w:pStyle w:val="NumberList2"/>
        <w:rPr>
          <w:rtl/>
        </w:rPr>
      </w:pPr>
      <w:r>
        <w:rPr>
          <w:rFonts w:hint="cs"/>
          <w:rtl/>
        </w:rPr>
        <w:t>לפי שקול דעתו המוחלט של הלקוח, נקלע הספק לקשיים המונעים ממנו מתן שירותים/ תמיכה/ תחזוקה או אחריות בצורה יעילה ו/או מסודרת.</w:t>
      </w:r>
    </w:p>
    <w:p w:rsidR="00B262C9" w:rsidRDefault="00B262C9" w:rsidP="00852C0D">
      <w:pPr>
        <w:pStyle w:val="NumberList2"/>
        <w:rPr>
          <w:rtl/>
        </w:rPr>
      </w:pPr>
      <w:r>
        <w:rPr>
          <w:rFonts w:hint="cs"/>
          <w:rtl/>
        </w:rPr>
        <w:t>אם תוגש כנגד הספק בקשה למינוי נאמן, מפרק זמני או כונס נכסים, והבקשה לא הוסרה תוך תשעים (90) יום.</w:t>
      </w:r>
    </w:p>
    <w:p w:rsidR="00B262C9" w:rsidRDefault="00B262C9" w:rsidP="00852C0D">
      <w:pPr>
        <w:pStyle w:val="NumberList2"/>
        <w:rPr>
          <w:rtl/>
        </w:rPr>
      </w:pPr>
      <w:r>
        <w:rPr>
          <w:rFonts w:hint="cs"/>
          <w:rtl/>
        </w:rPr>
        <w:t>אם הוצא נגד הספק צו פירוק או צו כינוס נכסים או ימונה לו מפרק זמני.</w:t>
      </w:r>
    </w:p>
    <w:p w:rsidR="00B262C9" w:rsidRDefault="00B262C9" w:rsidP="00852C0D">
      <w:pPr>
        <w:pStyle w:val="NumberList2"/>
        <w:rPr>
          <w:rtl/>
        </w:rPr>
      </w:pPr>
      <w:r>
        <w:rPr>
          <w:rFonts w:hint="cs"/>
          <w:rtl/>
        </w:rPr>
        <w:t>אם יוטל עיקול על נכסי הספק, או חלק מהם, והעיקול לא הוסר תוך תשעים (90) יום.</w:t>
      </w:r>
    </w:p>
    <w:p w:rsidR="00B262C9" w:rsidRDefault="00B262C9" w:rsidP="00852C0D">
      <w:pPr>
        <w:pStyle w:val="NumberList2"/>
        <w:rPr>
          <w:rtl/>
        </w:rPr>
      </w:pPr>
      <w:r>
        <w:rPr>
          <w:rFonts w:hint="cs"/>
          <w:rtl/>
        </w:rPr>
        <w:t>אם יורשע הספק בעבירה פלילית ו/או יוגש נגדו כתב אישום פלילי לבית המשפט ו/או תפתח נגדו חקירה פלילית. עבירה פלילית לעניי</w:t>
      </w:r>
      <w:r>
        <w:rPr>
          <w:rFonts w:hint="eastAsia"/>
          <w:rtl/>
        </w:rPr>
        <w:t>ן</w:t>
      </w:r>
      <w:r>
        <w:rPr>
          <w:rFonts w:hint="cs"/>
          <w:rtl/>
        </w:rPr>
        <w:t xml:space="preserve"> זה תכלול עוונות ופשעים.</w:t>
      </w:r>
    </w:p>
    <w:p w:rsidR="00B262C9" w:rsidRDefault="00B262C9" w:rsidP="00852C0D">
      <w:pPr>
        <w:pStyle w:val="NumberList2"/>
        <w:rPr>
          <w:rtl/>
        </w:rPr>
      </w:pPr>
      <w:r>
        <w:rPr>
          <w:rFonts w:hint="cs"/>
          <w:rtl/>
        </w:rPr>
        <w:t>אם ימצא כי הספק העביר מידע השייך לממשלה לגורם שלישי מבלי שקיבל מראש ובכתב את אישורם של הגורמים המוסמכים לכך מטעם הממשלה.</w:t>
      </w:r>
    </w:p>
    <w:p w:rsidR="00B262C9" w:rsidRDefault="00B262C9" w:rsidP="00852C0D">
      <w:pPr>
        <w:pStyle w:val="NumberList2"/>
        <w:rPr>
          <w:rtl/>
        </w:rPr>
      </w:pPr>
      <w:r>
        <w:rPr>
          <w:rFonts w:hint="cs"/>
          <w:rtl/>
        </w:rPr>
        <w:t>בוטל ההסכם מחמת אחת הסיבות הנקובות לעיל, יעמדו לזכות הלקוח כל הסעדים הקבועים בחוק החוזים (תרופות בשל הפרת חוזה), תשל"א - 1970, ו/או בכל חוק אחר.</w:t>
      </w:r>
    </w:p>
    <w:p w:rsidR="00B262C9" w:rsidRDefault="00B262C9" w:rsidP="00852C0D">
      <w:pPr>
        <w:pStyle w:val="NumberList2"/>
        <w:rPr>
          <w:rtl/>
        </w:rPr>
      </w:pPr>
      <w:r>
        <w:rPr>
          <w:rFonts w:hint="cs"/>
          <w:rtl/>
        </w:rPr>
        <w:lastRenderedPageBreak/>
        <w:t>סעיף זה הנו מעיקרי ההתקשרות, והפרתו תיחשב כהפרה יסודית של ההסכם.</w:t>
      </w:r>
    </w:p>
    <w:p w:rsidR="00B262C9" w:rsidRDefault="00B262C9" w:rsidP="00852C0D">
      <w:pPr>
        <w:pStyle w:val="1"/>
        <w:rPr>
          <w:rtl/>
        </w:rPr>
      </w:pPr>
      <w:bookmarkStart w:id="23" w:name="_Toc327969796"/>
      <w:r>
        <w:rPr>
          <w:rtl/>
        </w:rPr>
        <w:t>כד.</w:t>
      </w:r>
      <w:r w:rsidR="00852C0D">
        <w:rPr>
          <w:rtl/>
        </w:rPr>
        <w:tab/>
      </w:r>
      <w:r>
        <w:rPr>
          <w:rtl/>
        </w:rPr>
        <w:t>הפרת/ביטול החוזה ותרופות</w:t>
      </w:r>
      <w:r>
        <w:rPr>
          <w:rFonts w:hint="cs"/>
          <w:rtl/>
        </w:rPr>
        <w:t xml:space="preserve"> (לא רלוונטי)</w:t>
      </w:r>
      <w:bookmarkEnd w:id="23"/>
    </w:p>
    <w:p w:rsidR="00B262C9" w:rsidRDefault="00B262C9" w:rsidP="00852C0D">
      <w:pPr>
        <w:pStyle w:val="1"/>
        <w:rPr>
          <w:rtl/>
        </w:rPr>
      </w:pPr>
      <w:bookmarkStart w:id="24" w:name="_Toc327969797"/>
      <w:r>
        <w:rPr>
          <w:rtl/>
        </w:rPr>
        <w:t>כ</w:t>
      </w:r>
      <w:r>
        <w:rPr>
          <w:rFonts w:hint="cs"/>
          <w:rtl/>
        </w:rPr>
        <w:t>ה.</w:t>
      </w:r>
      <w:r w:rsidR="00852C0D">
        <w:rPr>
          <w:rtl/>
        </w:rPr>
        <w:tab/>
      </w:r>
      <w:r>
        <w:rPr>
          <w:rFonts w:hint="cs"/>
          <w:rtl/>
        </w:rPr>
        <w:t>העברה לביצוע לקבלני משנה</w:t>
      </w:r>
      <w:bookmarkEnd w:id="24"/>
    </w:p>
    <w:p w:rsidR="00B262C9" w:rsidRDefault="00B262C9" w:rsidP="00852C0D">
      <w:pPr>
        <w:pStyle w:val="Para2"/>
        <w:rPr>
          <w:rtl/>
        </w:rPr>
      </w:pPr>
      <w:r>
        <w:rPr>
          <w:rtl/>
        </w:rPr>
        <w:t>"</w:t>
      </w:r>
      <w:r>
        <w:rPr>
          <w:rFonts w:hint="cs"/>
          <w:rtl/>
        </w:rPr>
        <w:t>הספק מתחייב -</w:t>
      </w:r>
    </w:p>
    <w:p w:rsidR="00B262C9" w:rsidRDefault="00B262C9" w:rsidP="00F11C30">
      <w:pPr>
        <w:pStyle w:val="NumberList2"/>
        <w:numPr>
          <w:ilvl w:val="0"/>
          <w:numId w:val="36"/>
        </w:numPr>
        <w:rPr>
          <w:rtl/>
        </w:rPr>
      </w:pPr>
      <w:r>
        <w:rPr>
          <w:rFonts w:hint="cs"/>
          <w:rtl/>
        </w:rPr>
        <w:t>לא להעביר לקבלן משנה כלשהו ביצוע שירותים הכלולים בפרויקט, מבלי לקבל תחילה את הסכמת הלקוח לכך מראש ובכתב.</w:t>
      </w:r>
    </w:p>
    <w:p w:rsidR="00B262C9" w:rsidRDefault="00B262C9" w:rsidP="00852C0D">
      <w:pPr>
        <w:pStyle w:val="NumberList2"/>
        <w:rPr>
          <w:rtl/>
        </w:rPr>
      </w:pPr>
      <w:r>
        <w:rPr>
          <w:rFonts w:hint="cs"/>
          <w:rtl/>
        </w:rPr>
        <w:t>למנות אחראי מטעמו אשר ינהל ויפקח על קבלני המשנה, שמו של האחראי יועבר לאישור הלקוח.</w:t>
      </w:r>
    </w:p>
    <w:p w:rsidR="00B262C9" w:rsidRDefault="00B262C9" w:rsidP="00852C0D">
      <w:pPr>
        <w:pStyle w:val="NumberList2"/>
        <w:rPr>
          <w:rtl/>
        </w:rPr>
      </w:pPr>
      <w:r>
        <w:rPr>
          <w:rFonts w:hint="cs"/>
          <w:rtl/>
        </w:rPr>
        <w:t>להעביר ללקוח פירוט מדויק של תפקידי קבלני המשנה אשר אושרו.</w:t>
      </w:r>
    </w:p>
    <w:p w:rsidR="00B262C9" w:rsidRDefault="00B262C9" w:rsidP="00852C0D">
      <w:pPr>
        <w:pStyle w:val="NumberList2"/>
        <w:rPr>
          <w:rtl/>
        </w:rPr>
      </w:pPr>
      <w:r>
        <w:rPr>
          <w:rFonts w:hint="cs"/>
          <w:rtl/>
        </w:rPr>
        <w:t>להגדיר את המשימות הנדרשות מקבלני המשנה ולמסד אותם בחוזה שיחתם לפני תחילת העסקתם.</w:t>
      </w:r>
    </w:p>
    <w:p w:rsidR="00B262C9" w:rsidRDefault="00B262C9" w:rsidP="00852C0D">
      <w:pPr>
        <w:pStyle w:val="NumberList2"/>
        <w:rPr>
          <w:rtl/>
        </w:rPr>
      </w:pPr>
      <w:r>
        <w:rPr>
          <w:rFonts w:hint="cs"/>
          <w:rtl/>
        </w:rPr>
        <w:t>החוזה יכלול בין השאר את הנושאים הבאים:</w:t>
      </w:r>
    </w:p>
    <w:p w:rsidR="00B262C9" w:rsidRDefault="00B262C9" w:rsidP="00852C0D">
      <w:pPr>
        <w:pStyle w:val="BulletList3"/>
        <w:rPr>
          <w:rtl/>
        </w:rPr>
      </w:pPr>
      <w:r>
        <w:rPr>
          <w:rtl/>
        </w:rPr>
        <w:t>ת</w:t>
      </w:r>
      <w:r>
        <w:rPr>
          <w:rFonts w:hint="cs"/>
          <w:rtl/>
        </w:rPr>
        <w:t>יאור המטלות</w:t>
      </w:r>
    </w:p>
    <w:p w:rsidR="00B262C9" w:rsidRDefault="00B262C9" w:rsidP="00852C0D">
      <w:pPr>
        <w:pStyle w:val="BulletList3"/>
        <w:rPr>
          <w:rtl/>
        </w:rPr>
      </w:pPr>
      <w:r>
        <w:rPr>
          <w:rFonts w:hint="cs"/>
          <w:rtl/>
        </w:rPr>
        <w:t>הגדרת התפקיד הספציפי והאחריות</w:t>
      </w:r>
    </w:p>
    <w:p w:rsidR="00B262C9" w:rsidRDefault="00B262C9" w:rsidP="00852C0D">
      <w:pPr>
        <w:pStyle w:val="BulletList3"/>
        <w:rPr>
          <w:rtl/>
        </w:rPr>
      </w:pPr>
      <w:r>
        <w:rPr>
          <w:rFonts w:hint="cs"/>
          <w:rtl/>
        </w:rPr>
        <w:t>הגדרת מעמד קבלן המשנה</w:t>
      </w:r>
    </w:p>
    <w:p w:rsidR="00B262C9" w:rsidRDefault="00B262C9" w:rsidP="00852C0D">
      <w:pPr>
        <w:pStyle w:val="BulletList3"/>
        <w:rPr>
          <w:rtl/>
        </w:rPr>
      </w:pPr>
      <w:r>
        <w:rPr>
          <w:rFonts w:hint="cs"/>
          <w:rtl/>
        </w:rPr>
        <w:t>רקע, כישורים, ידע וניסיון נדרשים</w:t>
      </w:r>
    </w:p>
    <w:p w:rsidR="00B262C9" w:rsidRDefault="00B262C9" w:rsidP="00852C0D">
      <w:pPr>
        <w:pStyle w:val="BulletList3"/>
        <w:rPr>
          <w:rtl/>
        </w:rPr>
      </w:pPr>
      <w:r>
        <w:rPr>
          <w:rFonts w:hint="cs"/>
          <w:rtl/>
        </w:rPr>
        <w:t>התוצרת הנדרשת ואיכותה</w:t>
      </w:r>
    </w:p>
    <w:p w:rsidR="00B262C9" w:rsidRDefault="00B262C9" w:rsidP="00852C0D">
      <w:pPr>
        <w:pStyle w:val="BulletList3"/>
        <w:rPr>
          <w:rtl/>
        </w:rPr>
      </w:pPr>
      <w:r>
        <w:rPr>
          <w:rFonts w:hint="cs"/>
          <w:rtl/>
        </w:rPr>
        <w:t>דרישות לאימות תוצרים</w:t>
      </w:r>
    </w:p>
    <w:p w:rsidR="00B262C9" w:rsidRDefault="00B262C9" w:rsidP="00852C0D">
      <w:pPr>
        <w:pStyle w:val="BulletList3"/>
        <w:rPr>
          <w:rtl/>
        </w:rPr>
      </w:pPr>
      <w:r>
        <w:rPr>
          <w:rFonts w:hint="cs"/>
          <w:rtl/>
        </w:rPr>
        <w:t>לוחות זמנים</w:t>
      </w:r>
    </w:p>
    <w:p w:rsidR="00B262C9" w:rsidRDefault="00B262C9" w:rsidP="00852C0D">
      <w:pPr>
        <w:pStyle w:val="BulletList3"/>
        <w:rPr>
          <w:rtl/>
        </w:rPr>
      </w:pPr>
      <w:r>
        <w:rPr>
          <w:rFonts w:hint="cs"/>
          <w:rtl/>
        </w:rPr>
        <w:t>תקנים בהם קבלן המשנה צריך לעמוד</w:t>
      </w:r>
    </w:p>
    <w:p w:rsidR="00B262C9" w:rsidRDefault="00B262C9" w:rsidP="00852C0D">
      <w:pPr>
        <w:pStyle w:val="BulletList3"/>
        <w:rPr>
          <w:rtl/>
        </w:rPr>
      </w:pPr>
      <w:r>
        <w:rPr>
          <w:rFonts w:hint="cs"/>
          <w:rtl/>
        </w:rPr>
        <w:t>העברת ידע שנרכש, לספק על מנת לאפשר המשכיות ועצמאות של הספק</w:t>
      </w:r>
    </w:p>
    <w:p w:rsidR="00B262C9" w:rsidRDefault="00B262C9" w:rsidP="00852C0D">
      <w:pPr>
        <w:pStyle w:val="BulletList3"/>
        <w:rPr>
          <w:rtl/>
        </w:rPr>
      </w:pPr>
      <w:r>
        <w:rPr>
          <w:rFonts w:hint="cs"/>
          <w:rtl/>
        </w:rPr>
        <w:t>מנגנון סדיר הפועל בתקופות ובמועדים מוסכמים מראש, הבוחן את יכולת קבלן המשנה לעמוד בדרישות החברה</w:t>
      </w:r>
    </w:p>
    <w:p w:rsidR="00B262C9" w:rsidRDefault="00B262C9" w:rsidP="00852C0D">
      <w:pPr>
        <w:pStyle w:val="NumberList2"/>
        <w:rPr>
          <w:rtl/>
        </w:rPr>
      </w:pPr>
      <w:r>
        <w:rPr>
          <w:rFonts w:hint="cs"/>
          <w:rtl/>
        </w:rPr>
        <w:t>הסכמתו של הלקוח להעסקתו של קבלן משנה אין בה כדי לשחרר את הספק מהתחיבות או אחריות כלשהי עפ"י כל דין ועפ"י חוזה זה."</w:t>
      </w:r>
    </w:p>
    <w:p w:rsidR="00B262C9" w:rsidRDefault="00B262C9" w:rsidP="00852C0D">
      <w:pPr>
        <w:pStyle w:val="1"/>
        <w:rPr>
          <w:rtl/>
        </w:rPr>
      </w:pPr>
      <w:bookmarkStart w:id="25" w:name="_Toc327969798"/>
      <w:r>
        <w:rPr>
          <w:rtl/>
        </w:rPr>
        <w:t>כ</w:t>
      </w:r>
      <w:r>
        <w:rPr>
          <w:rFonts w:hint="cs"/>
          <w:rtl/>
        </w:rPr>
        <w:t>ו.</w:t>
      </w:r>
      <w:r w:rsidR="00852C0D">
        <w:rPr>
          <w:rtl/>
        </w:rPr>
        <w:tab/>
      </w:r>
      <w:r>
        <w:rPr>
          <w:rFonts w:hint="cs"/>
          <w:rtl/>
        </w:rPr>
        <w:t>חילוקי דעות</w:t>
      </w:r>
      <w:bookmarkEnd w:id="25"/>
    </w:p>
    <w:p w:rsidR="00B262C9" w:rsidRDefault="00B262C9" w:rsidP="00852C0D">
      <w:pPr>
        <w:pStyle w:val="Para2"/>
        <w:rPr>
          <w:rtl/>
        </w:rPr>
      </w:pPr>
      <w:r>
        <w:rPr>
          <w:rtl/>
        </w:rPr>
        <w:t>[</w:t>
      </w:r>
      <w:r>
        <w:rPr>
          <w:rFonts w:hint="cs"/>
          <w:rtl/>
        </w:rPr>
        <w:t>מוצעת נוסחה של בוררות בשלוש רמות. לפי סעיף 2 לחוק הבוררות תשכ"ח</w:t>
      </w:r>
      <w:r>
        <w:rPr>
          <w:rtl/>
        </w:rPr>
        <w:t> </w:t>
      </w:r>
      <w:r>
        <w:rPr>
          <w:rFonts w:hint="cs"/>
          <w:rtl/>
        </w:rPr>
        <w:t>-</w:t>
      </w:r>
      <w:r>
        <w:rPr>
          <w:rtl/>
        </w:rPr>
        <w:t> </w:t>
      </w:r>
      <w:r>
        <w:rPr>
          <w:rFonts w:hint="cs"/>
          <w:rtl/>
        </w:rPr>
        <w:t>1968 תחול התוספת על חוזה הבוררות במידה שלא סוכם אחרת:]</w:t>
      </w:r>
    </w:p>
    <w:p w:rsidR="00B262C9" w:rsidRDefault="00B262C9" w:rsidP="00852C0D">
      <w:pPr>
        <w:pStyle w:val="Para2"/>
        <w:rPr>
          <w:rtl/>
        </w:rPr>
      </w:pPr>
      <w:r>
        <w:rPr>
          <w:rFonts w:hint="cs"/>
          <w:rtl/>
        </w:rPr>
        <w:t>"</w:t>
      </w:r>
    </w:p>
    <w:p w:rsidR="00B262C9" w:rsidRDefault="00B262C9" w:rsidP="00852C0D">
      <w:pPr>
        <w:pStyle w:val="2"/>
        <w:rPr>
          <w:rtl/>
        </w:rPr>
      </w:pPr>
      <w:r>
        <w:rPr>
          <w:rtl/>
        </w:rPr>
        <w:t>1.</w:t>
      </w:r>
      <w:r>
        <w:rPr>
          <w:rtl/>
        </w:rPr>
        <w:tab/>
      </w:r>
      <w:r>
        <w:rPr>
          <w:rFonts w:hint="cs"/>
          <w:rtl/>
        </w:rPr>
        <w:t>רמה א'</w:t>
      </w:r>
    </w:p>
    <w:p w:rsidR="00B262C9" w:rsidRDefault="00B262C9">
      <w:pPr>
        <w:pStyle w:val="Normal2"/>
        <w:rPr>
          <w:rtl/>
        </w:rPr>
      </w:pPr>
      <w:r>
        <w:rPr>
          <w:rtl/>
        </w:rPr>
        <w:t>ב</w:t>
      </w:r>
      <w:r>
        <w:rPr>
          <w:rFonts w:hint="cs"/>
          <w:rtl/>
        </w:rPr>
        <w:t>מקרה של חילוקי דעות בין הצדדים בנושא מקצועי הקשור לפרויקט, יעלו הצדדים את חילוקי הדעות בישיבת העבודה הקרובה, לפי סעיף ח' לחוזה. במידה שלא הגיעו הצדדים להסכמה בישיבה זו יביאו את המחלוקת להכרעת הפוסק. על הפוסק להכריע בעניין תוך __ ימים.</w:t>
      </w:r>
    </w:p>
    <w:p w:rsidR="00B262C9" w:rsidRDefault="00B262C9" w:rsidP="00852C0D">
      <w:pPr>
        <w:pStyle w:val="2"/>
        <w:rPr>
          <w:rtl/>
        </w:rPr>
      </w:pPr>
      <w:r>
        <w:rPr>
          <w:rtl/>
        </w:rPr>
        <w:lastRenderedPageBreak/>
        <w:t>2.</w:t>
      </w:r>
      <w:r>
        <w:rPr>
          <w:rtl/>
        </w:rPr>
        <w:tab/>
      </w:r>
      <w:r>
        <w:rPr>
          <w:rFonts w:hint="cs"/>
          <w:rtl/>
        </w:rPr>
        <w:t>רמה ב'</w:t>
      </w:r>
    </w:p>
    <w:p w:rsidR="00B262C9" w:rsidRDefault="00B262C9">
      <w:pPr>
        <w:pStyle w:val="Normal2"/>
        <w:rPr>
          <w:rtl/>
        </w:rPr>
      </w:pPr>
      <w:r>
        <w:rPr>
          <w:rtl/>
        </w:rPr>
        <w:t>ל</w:t>
      </w:r>
      <w:r>
        <w:rPr>
          <w:rFonts w:hint="cs"/>
          <w:rtl/>
        </w:rPr>
        <w:t>א מקובלת על אחד הצדדים הכרעת הפוסק, וחילוקי הדעות בין הצדדים מונעים או משבשים את המשך העבודה, תכונס ע"י ראשי הפרויקט ישיבת היגוי מיוחדת בתוך ____ ימים ובהשתתפות מנכ"לי הצדדים, ובה ידונו חילוקי הדעות.</w:t>
      </w:r>
    </w:p>
    <w:p w:rsidR="00B262C9" w:rsidRDefault="00B262C9" w:rsidP="00852C0D">
      <w:pPr>
        <w:pStyle w:val="2"/>
        <w:rPr>
          <w:rtl/>
        </w:rPr>
      </w:pPr>
      <w:r>
        <w:rPr>
          <w:rtl/>
        </w:rPr>
        <w:t>3.</w:t>
      </w:r>
      <w:r>
        <w:rPr>
          <w:rtl/>
        </w:rPr>
        <w:tab/>
      </w:r>
      <w:r>
        <w:rPr>
          <w:rFonts w:hint="cs"/>
          <w:rtl/>
        </w:rPr>
        <w:t>רמה ג'</w:t>
      </w:r>
    </w:p>
    <w:p w:rsidR="00B262C9" w:rsidRDefault="00B262C9">
      <w:pPr>
        <w:pStyle w:val="Normal2"/>
        <w:rPr>
          <w:rtl/>
        </w:rPr>
      </w:pPr>
      <w:r>
        <w:rPr>
          <w:rtl/>
        </w:rPr>
        <w:t>ל</w:t>
      </w:r>
      <w:r>
        <w:rPr>
          <w:rFonts w:hint="cs"/>
          <w:rtl/>
        </w:rPr>
        <w:t>א הגיעו הצדדים להסכמה גם בישיבה זו, רשאי כל אחד מהם לפנות למשנה לחשב הכללי במשרד האוצר (להלן "המחשכ"ל") ולבקשו למנות מומחה בתחום השנוי במחלוקת כדי ליישב</w:t>
      </w:r>
      <w:r>
        <w:rPr>
          <w:rFonts w:hint="eastAsia"/>
          <w:rtl/>
        </w:rPr>
        <w:t>ה</w:t>
      </w:r>
      <w:r>
        <w:rPr>
          <w:rFonts w:hint="cs"/>
          <w:rtl/>
        </w:rPr>
        <w:t>. הפניה תעשה בכתב תוך שליחת העתק לצד השני, ותפרט את הנושאים השנויים במחלוקת.</w:t>
      </w:r>
    </w:p>
    <w:p w:rsidR="00B262C9" w:rsidRDefault="00B262C9" w:rsidP="00852C0D">
      <w:pPr>
        <w:pStyle w:val="2"/>
        <w:rPr>
          <w:rtl/>
        </w:rPr>
      </w:pPr>
      <w:r>
        <w:rPr>
          <w:rtl/>
        </w:rPr>
        <w:t>4.</w:t>
      </w:r>
      <w:r>
        <w:rPr>
          <w:rtl/>
        </w:rPr>
        <w:tab/>
      </w:r>
      <w:r>
        <w:rPr>
          <w:rFonts w:hint="cs"/>
          <w:rtl/>
        </w:rPr>
        <w:t>רמה ג' - מינוי בורר</w:t>
      </w:r>
    </w:p>
    <w:p w:rsidR="00B262C9" w:rsidRDefault="00B262C9">
      <w:pPr>
        <w:pStyle w:val="Normal2"/>
        <w:rPr>
          <w:rtl/>
        </w:rPr>
      </w:pPr>
      <w:r>
        <w:rPr>
          <w:rtl/>
        </w:rPr>
        <w:t>ה</w:t>
      </w:r>
      <w:r>
        <w:rPr>
          <w:rFonts w:hint="cs"/>
          <w:rtl/>
        </w:rPr>
        <w:t>מחשכ"ל ימנה תוך 10 ימים מומחה כאמור, שיכול להיות עובד מדינה, יועץ חיצוני לממשלה או כל אדם אחר. המומחה יקבע את דרך עבודתו ואת התקופה הנדרשת למילוי דרישותיו ע"י הצדדים והחלטותיו יחייבו את הצדדים. הצדדים יישא</w:t>
      </w:r>
      <w:r>
        <w:rPr>
          <w:rFonts w:hint="eastAsia"/>
          <w:rtl/>
        </w:rPr>
        <w:t>ו</w:t>
      </w:r>
      <w:r>
        <w:rPr>
          <w:rFonts w:hint="cs"/>
          <w:rtl/>
        </w:rPr>
        <w:t xml:space="preserve"> בכל ההוצאות הכרוכות בפניה למומחה בצורה שווה, אלא אם כן יקבע המחשכ"ל אחרת.</w:t>
      </w:r>
    </w:p>
    <w:p w:rsidR="00B262C9" w:rsidRDefault="00B262C9" w:rsidP="00852C0D">
      <w:pPr>
        <w:pStyle w:val="2"/>
        <w:rPr>
          <w:rtl/>
        </w:rPr>
      </w:pPr>
      <w:r>
        <w:rPr>
          <w:rtl/>
        </w:rPr>
        <w:t>5.</w:t>
      </w:r>
      <w:r>
        <w:rPr>
          <w:rtl/>
        </w:rPr>
        <w:tab/>
      </w:r>
      <w:r>
        <w:rPr>
          <w:rFonts w:hint="cs"/>
          <w:rtl/>
        </w:rPr>
        <w:t>רמה ג' - אופן פעולת הבורר</w:t>
      </w:r>
    </w:p>
    <w:p w:rsidR="00B262C9" w:rsidRDefault="00B262C9">
      <w:pPr>
        <w:pStyle w:val="Normal2"/>
        <w:rPr>
          <w:rtl/>
        </w:rPr>
      </w:pPr>
      <w:r>
        <w:rPr>
          <w:rtl/>
        </w:rPr>
        <w:t>א</w:t>
      </w:r>
      <w:r>
        <w:rPr>
          <w:rFonts w:hint="cs"/>
          <w:rtl/>
        </w:rPr>
        <w:t>י שיתוף פעולה ע"י צד אחד לא ימנע מהמומחה להגיע להחלטה על סמך העובדות והנתונים שהוגשו לפניו, ורשאי הוא להשתמש גם בידע כללי שלו ונתונים שרכש בעצמו. הבורר יית</w:t>
      </w:r>
      <w:r>
        <w:rPr>
          <w:rFonts w:hint="eastAsia"/>
          <w:rtl/>
        </w:rPr>
        <w:t>ן</w:t>
      </w:r>
      <w:r>
        <w:rPr>
          <w:rFonts w:hint="cs"/>
          <w:rtl/>
        </w:rPr>
        <w:t xml:space="preserve"> פסקו המנומק תוך 60 יום ויערוך פרוטוקול.</w:t>
      </w:r>
    </w:p>
    <w:p w:rsidR="00B262C9" w:rsidRDefault="00B262C9" w:rsidP="00852C0D">
      <w:pPr>
        <w:pStyle w:val="2"/>
        <w:rPr>
          <w:rtl/>
        </w:rPr>
      </w:pPr>
      <w:r>
        <w:rPr>
          <w:rtl/>
        </w:rPr>
        <w:t>6.</w:t>
      </w:r>
      <w:r>
        <w:rPr>
          <w:rtl/>
        </w:rPr>
        <w:tab/>
      </w:r>
      <w:r>
        <w:rPr>
          <w:rFonts w:hint="cs"/>
          <w:rtl/>
        </w:rPr>
        <w:t>רמה ג' - שטר בוררות</w:t>
      </w:r>
    </w:p>
    <w:p w:rsidR="00B262C9" w:rsidRDefault="00B262C9">
      <w:pPr>
        <w:pStyle w:val="Normal2"/>
        <w:rPr>
          <w:rtl/>
        </w:rPr>
      </w:pPr>
      <w:r>
        <w:rPr>
          <w:rtl/>
        </w:rPr>
        <w:t>ח</w:t>
      </w:r>
      <w:r>
        <w:rPr>
          <w:rFonts w:hint="cs"/>
          <w:rtl/>
        </w:rPr>
        <w:t>תימת הצדדים על חוזה זה מהווה חתימתם על שטר בוררין למחשכ"ל."</w:t>
      </w:r>
    </w:p>
    <w:p w:rsidR="00B262C9" w:rsidRDefault="00B262C9" w:rsidP="00852C0D">
      <w:pPr>
        <w:pStyle w:val="1"/>
        <w:rPr>
          <w:rtl/>
        </w:rPr>
      </w:pPr>
      <w:bookmarkStart w:id="26" w:name="_Toc327969799"/>
      <w:r>
        <w:rPr>
          <w:rtl/>
        </w:rPr>
        <w:t>כ</w:t>
      </w:r>
      <w:r>
        <w:rPr>
          <w:rFonts w:hint="cs"/>
          <w:rtl/>
        </w:rPr>
        <w:t>ז.</w:t>
      </w:r>
      <w:r w:rsidR="00852C0D">
        <w:rPr>
          <w:rtl/>
        </w:rPr>
        <w:tab/>
      </w:r>
      <w:r>
        <w:rPr>
          <w:rFonts w:hint="cs"/>
          <w:rtl/>
        </w:rPr>
        <w:t>הצטרפות גורמים נוספים להסכם</w:t>
      </w:r>
      <w:bookmarkEnd w:id="26"/>
    </w:p>
    <w:p w:rsidR="00B262C9" w:rsidRDefault="00B262C9" w:rsidP="00852C0D">
      <w:pPr>
        <w:pStyle w:val="Para2"/>
        <w:rPr>
          <w:rtl/>
        </w:rPr>
      </w:pPr>
      <w:r>
        <w:rPr>
          <w:rtl/>
        </w:rPr>
        <w:t>[</w:t>
      </w:r>
      <w:r>
        <w:rPr>
          <w:rFonts w:hint="cs"/>
          <w:rtl/>
        </w:rPr>
        <w:t>רק הגורמים המפורטים מטה, לאחר שהוועדה המרכזית או הוועדה המשרדית לרכש והתקשרויות ענ"א אשרה הצטרפותם יהיו רשאים להצטרף לחוזה זה.]</w:t>
      </w:r>
    </w:p>
    <w:p w:rsidR="00B262C9" w:rsidRDefault="00B262C9" w:rsidP="00852C0D">
      <w:pPr>
        <w:pStyle w:val="1"/>
        <w:rPr>
          <w:rtl/>
        </w:rPr>
      </w:pPr>
      <w:bookmarkStart w:id="27" w:name="_Toc327969800"/>
      <w:r>
        <w:rPr>
          <w:rtl/>
        </w:rPr>
        <w:t>כ</w:t>
      </w:r>
      <w:r>
        <w:rPr>
          <w:rFonts w:hint="cs"/>
          <w:rtl/>
        </w:rPr>
        <w:t>ח.</w:t>
      </w:r>
      <w:r w:rsidR="00852C0D">
        <w:rPr>
          <w:rtl/>
        </w:rPr>
        <w:tab/>
      </w:r>
      <w:r>
        <w:rPr>
          <w:rFonts w:hint="cs"/>
          <w:rtl/>
        </w:rPr>
        <w:t>כללי</w:t>
      </w:r>
      <w:bookmarkEnd w:id="27"/>
    </w:p>
    <w:p w:rsidR="00B262C9" w:rsidRDefault="00B262C9" w:rsidP="00852C0D">
      <w:pPr>
        <w:pStyle w:val="Para2"/>
        <w:rPr>
          <w:rtl/>
        </w:rPr>
      </w:pPr>
      <w:r>
        <w:rPr>
          <w:rtl/>
        </w:rPr>
        <w:t>"</w:t>
      </w:r>
    </w:p>
    <w:p w:rsidR="00B262C9" w:rsidRDefault="00B262C9" w:rsidP="00F11C30">
      <w:pPr>
        <w:pStyle w:val="NumberList2"/>
        <w:numPr>
          <w:ilvl w:val="0"/>
          <w:numId w:val="37"/>
        </w:numPr>
        <w:rPr>
          <w:rtl/>
        </w:rPr>
      </w:pPr>
      <w:r>
        <w:rPr>
          <w:rFonts w:hint="cs"/>
          <w:rtl/>
        </w:rPr>
        <w:t>העברת זכויות</w:t>
      </w:r>
    </w:p>
    <w:p w:rsidR="00B262C9" w:rsidRDefault="00B262C9" w:rsidP="00852C0D">
      <w:pPr>
        <w:pStyle w:val="ListContinue2"/>
        <w:rPr>
          <w:rtl/>
        </w:rPr>
      </w:pPr>
      <w:r>
        <w:rPr>
          <w:rFonts w:hint="cs"/>
          <w:rtl/>
        </w:rPr>
        <w:t>הספק לא ימחה את זכויותיו וחובותיו על פי חוזה זה ו/או חלקו לאחר.</w:t>
      </w:r>
    </w:p>
    <w:p w:rsidR="00B262C9" w:rsidRDefault="00B262C9" w:rsidP="00852C0D">
      <w:pPr>
        <w:pStyle w:val="NumberList2"/>
        <w:rPr>
          <w:rtl/>
        </w:rPr>
      </w:pPr>
      <w:r>
        <w:rPr>
          <w:rFonts w:hint="cs"/>
          <w:rtl/>
        </w:rPr>
        <w:t>ויתור או הנחה</w:t>
      </w:r>
    </w:p>
    <w:p w:rsidR="00B262C9" w:rsidRDefault="00B262C9" w:rsidP="00852C0D">
      <w:pPr>
        <w:pStyle w:val="ListContinue2"/>
        <w:rPr>
          <w:rtl/>
        </w:rPr>
      </w:pPr>
      <w:r>
        <w:rPr>
          <w:rFonts w:hint="cs"/>
          <w:rtl/>
        </w:rPr>
        <w:t>הסכמת הצדדים לסטות מתנאי חוזה זה במקרה מסוים או הנחה או דחייה שניתנה לצד אחד לא יהוו תקדים ולא ילמדו מהן גזירה שווה למקרה אחר.</w:t>
      </w:r>
    </w:p>
    <w:p w:rsidR="00B262C9" w:rsidRDefault="00B262C9" w:rsidP="00852C0D">
      <w:pPr>
        <w:pStyle w:val="NumberList2"/>
        <w:rPr>
          <w:rtl/>
        </w:rPr>
      </w:pPr>
      <w:r>
        <w:rPr>
          <w:rFonts w:hint="cs"/>
          <w:rtl/>
        </w:rPr>
        <w:t>השתמשו הצדדים במקרה מסוים, בזכויות עפ"י חוזה זה, אין לראות בכך הקלה או ויתור על אותן הסמכויות במקרה אחר ואין ללמוד מהתנהגות זו הקלה או ויתור כלשהו על זכויות הצדדים וסמכויות המפקח כמותנה בחוזה זה.</w:t>
      </w:r>
    </w:p>
    <w:p w:rsidR="00B262C9" w:rsidRDefault="00B262C9" w:rsidP="00852C0D">
      <w:pPr>
        <w:pStyle w:val="NumberList2"/>
        <w:rPr>
          <w:rtl/>
        </w:rPr>
      </w:pPr>
      <w:r>
        <w:rPr>
          <w:rFonts w:hint="cs"/>
          <w:rtl/>
        </w:rPr>
        <w:t>פרשנות</w:t>
      </w:r>
    </w:p>
    <w:p w:rsidR="00B262C9" w:rsidRDefault="00B262C9" w:rsidP="00852C0D">
      <w:pPr>
        <w:pStyle w:val="ListContinue2"/>
        <w:rPr>
          <w:rtl/>
        </w:rPr>
      </w:pPr>
      <w:r>
        <w:rPr>
          <w:rFonts w:hint="cs"/>
          <w:rtl/>
        </w:rPr>
        <w:t>כדי למנוע הסתמכות על מצגים שנעשו בעת המכרז על הצדדים לקבוע כי:</w:t>
      </w:r>
    </w:p>
    <w:p w:rsidR="00B262C9" w:rsidRDefault="00B262C9" w:rsidP="00852C0D">
      <w:pPr>
        <w:pStyle w:val="ListContinue2"/>
        <w:rPr>
          <w:rtl/>
        </w:rPr>
      </w:pPr>
      <w:r>
        <w:rPr>
          <w:rFonts w:hint="cs"/>
          <w:rtl/>
        </w:rPr>
        <w:t>"</w:t>
      </w:r>
    </w:p>
    <w:p w:rsidR="00B262C9" w:rsidRDefault="00B262C9" w:rsidP="00852C0D">
      <w:pPr>
        <w:pStyle w:val="ListContinue2"/>
        <w:rPr>
          <w:rtl/>
        </w:rPr>
      </w:pPr>
      <w:r>
        <w:rPr>
          <w:rFonts w:hint="cs"/>
          <w:rtl/>
        </w:rPr>
        <w:t>חוזה זה ממצה את כל אשר הוסכם ע"י הצדדים ואת היחסים המשפטיים ביניהם והוא מבטל כל חוזה או הסדר קודם ביניהם.</w:t>
      </w:r>
    </w:p>
    <w:p w:rsidR="00B262C9" w:rsidRDefault="00B262C9" w:rsidP="00852C0D">
      <w:pPr>
        <w:pStyle w:val="ListContinue2"/>
        <w:rPr>
          <w:rtl/>
        </w:rPr>
      </w:pPr>
      <w:r>
        <w:rPr>
          <w:rFonts w:hint="cs"/>
          <w:rtl/>
        </w:rPr>
        <w:lastRenderedPageBreak/>
        <w:t>כותרות הסעיפים בחוזה זה הוכנסו לשם הנוחיות בלבד ולא יהיה להם כל תוקף או משקל בפירוש החוזה.</w:t>
      </w:r>
    </w:p>
    <w:p w:rsidR="00B262C9" w:rsidRDefault="00B262C9" w:rsidP="00852C0D">
      <w:pPr>
        <w:pStyle w:val="ListContinue2"/>
        <w:rPr>
          <w:rtl/>
        </w:rPr>
      </w:pPr>
      <w:r>
        <w:rPr>
          <w:rFonts w:hint="cs"/>
          <w:rtl/>
        </w:rPr>
        <w:t>לא יהיה תוקף לכל שינוי או תיקון לחוזה זה או חלק הימנו, אלא אם נעשה השינוי או התיקון בכתב ונחתם ע"י כל הצדדים לחוזה.</w:t>
      </w:r>
    </w:p>
    <w:p w:rsidR="00B262C9" w:rsidRDefault="00B262C9" w:rsidP="00852C0D">
      <w:pPr>
        <w:pStyle w:val="ListContinue2"/>
        <w:rPr>
          <w:rtl/>
        </w:rPr>
      </w:pPr>
      <w:r>
        <w:rPr>
          <w:rFonts w:hint="cs"/>
          <w:rtl/>
        </w:rPr>
        <w:t>במקרה של סתירה בין תוכן הנספחים לתוכן חוזה זה יגברו הוראות חוזה זה, והנספחים יפורשו בהתאם."</w:t>
      </w:r>
    </w:p>
    <w:p w:rsidR="00B262C9" w:rsidRDefault="00B262C9" w:rsidP="00852C0D">
      <w:pPr>
        <w:pStyle w:val="NumberList2"/>
        <w:rPr>
          <w:rtl/>
        </w:rPr>
      </w:pPr>
      <w:r>
        <w:rPr>
          <w:rFonts w:hint="cs"/>
          <w:rtl/>
        </w:rPr>
        <w:t>המצאת אישורים</w:t>
      </w:r>
    </w:p>
    <w:p w:rsidR="00B262C9" w:rsidRDefault="00B262C9" w:rsidP="00852C0D">
      <w:pPr>
        <w:pStyle w:val="ListContinue2"/>
        <w:rPr>
          <w:rtl/>
        </w:rPr>
      </w:pPr>
      <w:r>
        <w:rPr>
          <w:rFonts w:hint="cs"/>
          <w:rtl/>
        </w:rPr>
        <w:t>כתנאי מוקדם לביצוע תשלומים לספק ע"י הלקוח לפי חוזה זה ימציא הספק ללקוח את האישורים הבאים שירוכזו בנספח ג.5:</w:t>
      </w:r>
    </w:p>
    <w:p w:rsidR="00B262C9" w:rsidRDefault="00B262C9" w:rsidP="00852C0D">
      <w:pPr>
        <w:pStyle w:val="BulletList3"/>
        <w:rPr>
          <w:rtl/>
        </w:rPr>
      </w:pPr>
      <w:r>
        <w:rPr>
          <w:rtl/>
        </w:rPr>
        <w:t>ת</w:t>
      </w:r>
      <w:r>
        <w:rPr>
          <w:rFonts w:hint="cs"/>
          <w:rtl/>
        </w:rPr>
        <w:t>עודת עוסק מורשה בת תוקף עפ"י חוק מס ערך מוסף, תשל"ו</w:t>
      </w:r>
      <w:r>
        <w:rPr>
          <w:rtl/>
        </w:rPr>
        <w:t> </w:t>
      </w:r>
      <w:r>
        <w:rPr>
          <w:rFonts w:hint="cs"/>
          <w:rtl/>
        </w:rPr>
        <w:t>-</w:t>
      </w:r>
      <w:r>
        <w:rPr>
          <w:rtl/>
        </w:rPr>
        <w:t> </w:t>
      </w:r>
      <w:r>
        <w:rPr>
          <w:rFonts w:hint="cs"/>
          <w:rtl/>
        </w:rPr>
        <w:t>1975;</w:t>
      </w:r>
    </w:p>
    <w:p w:rsidR="00B262C9" w:rsidRDefault="00B262C9" w:rsidP="00852C0D">
      <w:pPr>
        <w:pStyle w:val="BulletList3"/>
        <w:rPr>
          <w:rtl/>
        </w:rPr>
      </w:pPr>
      <w:r>
        <w:rPr>
          <w:rFonts w:hint="cs"/>
          <w:rtl/>
        </w:rPr>
        <w:t>אישור שנתי בר תוקף משלטונות מס ערך מוסף על דיווח כדין בכל שנת כספים במשך תקופת קיומו של חוזה זה;</w:t>
      </w:r>
    </w:p>
    <w:p w:rsidR="00B262C9" w:rsidRDefault="00B262C9" w:rsidP="00852C0D">
      <w:pPr>
        <w:pStyle w:val="BulletList3"/>
        <w:rPr>
          <w:rtl/>
        </w:rPr>
      </w:pPr>
      <w:r>
        <w:rPr>
          <w:rFonts w:hint="cs"/>
          <w:rtl/>
        </w:rPr>
        <w:t>אישור מפקיד מורשה או מרו"ח המעיד שהחברה מנהלת את פנקסי החשבונות והרשומות שעליה לנהל עפ"י פקודת מס הכנסה וחוק מס ערך מוסף, תשל"ו</w:t>
      </w:r>
      <w:r>
        <w:rPr>
          <w:rtl/>
        </w:rPr>
        <w:t> </w:t>
      </w:r>
      <w:r>
        <w:rPr>
          <w:rFonts w:hint="cs"/>
          <w:rtl/>
        </w:rPr>
        <w:t>-</w:t>
      </w:r>
      <w:r>
        <w:rPr>
          <w:rtl/>
        </w:rPr>
        <w:t> </w:t>
      </w:r>
      <w:r>
        <w:rPr>
          <w:rFonts w:hint="cs"/>
          <w:rtl/>
        </w:rPr>
        <w:t>1975;</w:t>
      </w:r>
    </w:p>
    <w:p w:rsidR="00B262C9" w:rsidRDefault="00B262C9" w:rsidP="00852C0D">
      <w:pPr>
        <w:pStyle w:val="BulletList3"/>
        <w:rPr>
          <w:rtl/>
        </w:rPr>
      </w:pPr>
      <w:r>
        <w:rPr>
          <w:rFonts w:hint="cs"/>
          <w:rtl/>
        </w:rPr>
        <w:t>אישור על רכישת נוהל מפת"ח;</w:t>
      </w:r>
    </w:p>
    <w:p w:rsidR="00B262C9" w:rsidRDefault="00B262C9" w:rsidP="00852C0D">
      <w:pPr>
        <w:pStyle w:val="ListContinue2"/>
        <w:rPr>
          <w:rtl/>
        </w:rPr>
      </w:pPr>
      <w:r>
        <w:rPr>
          <w:rtl/>
        </w:rPr>
        <w:t>ה</w:t>
      </w:r>
      <w:r>
        <w:rPr>
          <w:rFonts w:hint="cs"/>
          <w:rtl/>
        </w:rPr>
        <w:t>ספק מצהיר כי כל הנתונים שהציג בפני הלקוח בתשובתו למכרז ו/או בהצעה העדכנית, ולרבות בעניי</w:t>
      </w:r>
      <w:r>
        <w:rPr>
          <w:rFonts w:hint="eastAsia"/>
          <w:rtl/>
        </w:rPr>
        <w:t>ן</w:t>
      </w:r>
      <w:r>
        <w:rPr>
          <w:rFonts w:hint="cs"/>
          <w:rtl/>
        </w:rPr>
        <w:t xml:space="preserve"> המידע בדבר חוסנו הכלכלי, יכולתו , ניסיונו וכישוריו לבצע התחייבויותיו שמכו</w:t>
      </w:r>
      <w:r>
        <w:rPr>
          <w:rFonts w:hint="eastAsia"/>
          <w:rtl/>
        </w:rPr>
        <w:t>ח</w:t>
      </w:r>
      <w:r>
        <w:rPr>
          <w:rFonts w:hint="cs"/>
          <w:rtl/>
        </w:rPr>
        <w:t xml:space="preserve"> הסכם זה, נבדקו על ידו והנם נכונים.</w:t>
      </w:r>
    </w:p>
    <w:p w:rsidR="00B262C9" w:rsidRDefault="00B262C9" w:rsidP="00852C0D">
      <w:pPr>
        <w:pStyle w:val="ListContinue2"/>
        <w:rPr>
          <w:rtl/>
        </w:rPr>
      </w:pPr>
      <w:r>
        <w:rPr>
          <w:rFonts w:hint="cs"/>
          <w:rtl/>
        </w:rPr>
        <w:t>הספק מצהיר כי נכון למועד התקשרותו בהסכם זה, אין הוא יודע על כל מניעה חוקית שהיא, שיש בה בכדי להפריע לביצוע שירותיו עפ"י הסכם זה, וכי אין הוא קשור ו/או מעורב, באופן ישיר או עקיף בכל עניי</w:t>
      </w:r>
      <w:r>
        <w:rPr>
          <w:rFonts w:hint="eastAsia"/>
          <w:rtl/>
        </w:rPr>
        <w:t>ן</w:t>
      </w:r>
      <w:r>
        <w:rPr>
          <w:rFonts w:hint="cs"/>
          <w:rtl/>
        </w:rPr>
        <w:t xml:space="preserve"> אחר שיש בו חשש לניגוד אינטרסים ביחס להתחייבויותיו מכו</w:t>
      </w:r>
      <w:r>
        <w:rPr>
          <w:rFonts w:hint="eastAsia"/>
          <w:rtl/>
        </w:rPr>
        <w:t>ח</w:t>
      </w:r>
      <w:r>
        <w:rPr>
          <w:rFonts w:hint="cs"/>
          <w:rtl/>
        </w:rPr>
        <w:t xml:space="preserve"> הסכם זה. הספק מתחייב להימנע במשך כל תקופת הסכם זה, מלקחת חלק ו/או להיות מעורב בכל עסקה ו/או  עניי</w:t>
      </w:r>
      <w:r>
        <w:rPr>
          <w:rFonts w:hint="eastAsia"/>
          <w:rtl/>
        </w:rPr>
        <w:t>ן</w:t>
      </w:r>
      <w:r>
        <w:rPr>
          <w:rFonts w:hint="cs"/>
          <w:rtl/>
        </w:rPr>
        <w:t xml:space="preserve"> אחר שיש בו ו/או העלול ליצור מצב של ניגוד אינטרסים עם הסכם זה.</w:t>
      </w:r>
    </w:p>
    <w:p w:rsidR="00B262C9" w:rsidRDefault="00B262C9" w:rsidP="00852C0D">
      <w:pPr>
        <w:pStyle w:val="ListContinue2"/>
        <w:rPr>
          <w:rtl/>
        </w:rPr>
      </w:pPr>
      <w:r>
        <w:rPr>
          <w:rFonts w:hint="cs"/>
          <w:rtl/>
        </w:rPr>
        <w:t>הספק מתחייב להביא לידיעת הלקוח כל הצעה שהוצעה לו ואשר יש בה משום חשש לניגוד אינטרסים כאמור. הספק יקבל על עצמו ביצוע אותה עבודה רק אם הלקוח יאשר, מראש ובכתב, כי אין לו התנגדות לכך.</w:t>
      </w:r>
    </w:p>
    <w:p w:rsidR="00B262C9" w:rsidRDefault="00B262C9" w:rsidP="00852C0D">
      <w:pPr>
        <w:pStyle w:val="ListContinue2"/>
        <w:rPr>
          <w:rtl/>
        </w:rPr>
      </w:pPr>
      <w:r>
        <w:rPr>
          <w:rFonts w:hint="cs"/>
          <w:rtl/>
        </w:rPr>
        <w:t>הספק מצהיר כי ידועה לו אחריותו לפעול בתום לב כלפי הלקוח בכל פעולותיו בקשר עם הסכם זה, ולרבות בעצותיו לשידרוג , שינויים, שיפורים ו/או פיתוח, אשר יהא עליו להמליץ עליהם בשל שיקולי טובת הלקוח ולא מתוך שיקולי רווח.</w:t>
      </w:r>
    </w:p>
    <w:p w:rsidR="00B262C9" w:rsidRDefault="00B262C9" w:rsidP="00852C0D">
      <w:pPr>
        <w:pStyle w:val="ListContinue2"/>
        <w:rPr>
          <w:rtl/>
        </w:rPr>
      </w:pPr>
      <w:r>
        <w:rPr>
          <w:rFonts w:hint="cs"/>
          <w:rtl/>
        </w:rPr>
        <w:t>בכל מקרה של מחלוקת בין הצדדים האם בעניי</w:t>
      </w:r>
      <w:r>
        <w:rPr>
          <w:rFonts w:hint="eastAsia"/>
          <w:rtl/>
        </w:rPr>
        <w:t>ן</w:t>
      </w:r>
      <w:r>
        <w:rPr>
          <w:rFonts w:hint="cs"/>
          <w:rtl/>
        </w:rPr>
        <w:t xml:space="preserve"> פלוני יש משום חשש לניגוד אינטרסים - תכריע דעת הלקוח.</w:t>
      </w:r>
    </w:p>
    <w:p w:rsidR="00B262C9" w:rsidRDefault="00B262C9" w:rsidP="00852C0D">
      <w:pPr>
        <w:pStyle w:val="ListContinue2"/>
        <w:rPr>
          <w:rtl/>
        </w:rPr>
      </w:pPr>
      <w:r>
        <w:rPr>
          <w:rFonts w:hint="cs"/>
          <w:rtl/>
        </w:rPr>
        <w:t>על הסכם זה יחולו הוראות החוק הישראלי בלבד, ומקום השיפוט יהא בבית המשפט מוסמך בתל-אביב.</w:t>
      </w:r>
    </w:p>
    <w:p w:rsidR="00B262C9" w:rsidRDefault="00B262C9" w:rsidP="00852C0D">
      <w:pPr>
        <w:pStyle w:val="NumberList2"/>
        <w:rPr>
          <w:rtl/>
        </w:rPr>
      </w:pPr>
      <w:r>
        <w:rPr>
          <w:rFonts w:hint="cs"/>
          <w:rtl/>
        </w:rPr>
        <w:t>הודעות</w:t>
      </w:r>
    </w:p>
    <w:p w:rsidR="00B262C9" w:rsidRDefault="00B262C9" w:rsidP="00852C0D">
      <w:pPr>
        <w:pStyle w:val="ListContinue2"/>
        <w:rPr>
          <w:rtl/>
        </w:rPr>
      </w:pPr>
      <w:r>
        <w:rPr>
          <w:rFonts w:hint="cs"/>
          <w:rtl/>
        </w:rPr>
        <w:t>כל הודעה אשר יש לתתה עפ"י חוזה זה תינתן בכתב באמצעות מסירה ביד או משלוח בדואר רשום בהתאם לכתובות כמצוין במבוא לחוזה או כפי שישונו ע"י הודעת צד למשנהו.</w:t>
      </w:r>
    </w:p>
    <w:p w:rsidR="00B262C9" w:rsidRDefault="00B262C9" w:rsidP="00852C0D">
      <w:pPr>
        <w:pStyle w:val="ListContinue2"/>
        <w:rPr>
          <w:rtl/>
        </w:rPr>
      </w:pPr>
      <w:r>
        <w:rPr>
          <w:rFonts w:hint="cs"/>
          <w:rtl/>
        </w:rPr>
        <w:t>הודעה תחשב כאילו נתקבלה ע"י הנמען ביום מסירתה אם נמסרה ביד, ותוך שלושה ימי עסקים מיום שיגורה בסניף הדואר, אם נשלחה בדואר רשום.</w:t>
      </w:r>
    </w:p>
    <w:p w:rsidR="00B262C9" w:rsidRDefault="00B262C9" w:rsidP="00852C0D">
      <w:pPr>
        <w:pStyle w:val="ListContinue2"/>
        <w:rPr>
          <w:rtl/>
        </w:rPr>
      </w:pPr>
      <w:r>
        <w:rPr>
          <w:rFonts w:hint="cs"/>
          <w:rtl/>
        </w:rPr>
        <w:t>ולראיה באו הצדדים על החתום:</w:t>
      </w:r>
    </w:p>
    <w:p w:rsidR="00B262C9" w:rsidRDefault="00B262C9" w:rsidP="00852C0D">
      <w:pPr>
        <w:pStyle w:val="Para2Title"/>
        <w:jc w:val="center"/>
        <w:rPr>
          <w:rtl/>
        </w:rPr>
      </w:pPr>
    </w:p>
    <w:p w:rsidR="00B262C9" w:rsidRDefault="00B262C9" w:rsidP="00852C0D">
      <w:pPr>
        <w:pStyle w:val="Para2Title"/>
        <w:jc w:val="center"/>
        <w:rPr>
          <w:rtl/>
        </w:rPr>
      </w:pPr>
      <w:r>
        <w:rPr>
          <w:rtl/>
        </w:rPr>
        <w:t>________________________</w:t>
      </w:r>
      <w:r>
        <w:rPr>
          <w:rtl/>
        </w:rPr>
        <w:tab/>
      </w:r>
      <w:r>
        <w:rPr>
          <w:rtl/>
        </w:rPr>
        <w:tab/>
      </w:r>
      <w:r>
        <w:rPr>
          <w:rtl/>
        </w:rPr>
        <w:tab/>
      </w:r>
      <w:r>
        <w:rPr>
          <w:rFonts w:hint="cs"/>
          <w:rtl/>
        </w:rPr>
        <w:t>______________________"</w:t>
      </w:r>
    </w:p>
    <w:p w:rsidR="00B262C9" w:rsidRDefault="00B262C9" w:rsidP="00852C0D">
      <w:pPr>
        <w:pStyle w:val="Para2Title"/>
        <w:jc w:val="center"/>
        <w:rPr>
          <w:rtl/>
        </w:rPr>
      </w:pPr>
    </w:p>
    <w:sectPr w:rsidR="00B262C9" w:rsidSect="00945B91">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DA" w:rsidRDefault="006211DA">
      <w:r>
        <w:separator/>
      </w:r>
    </w:p>
  </w:endnote>
  <w:endnote w:type="continuationSeparator" w:id="0">
    <w:p w:rsidR="006211DA" w:rsidRDefault="0062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D8" w:rsidRDefault="00E42F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D8" w:rsidRDefault="00E42FD8" w:rsidP="00E42FD8">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E42FD8" w:rsidRDefault="00E42FD8" w:rsidP="00E42FD8">
    <w:pPr>
      <w:pStyle w:val="FooterTitle"/>
      <w:jc w:val="center"/>
      <w:rPr>
        <w:rFonts w:hint="cs"/>
        <w:rtl/>
      </w:rPr>
    </w:pPr>
    <w:r>
      <w:rPr>
        <w:rFonts w:hint="cs"/>
        <w:rtl/>
      </w:rPr>
      <w:t>זכויות היוצרים של מוצר זה או תבנית זו הן של חברת מתודה מחשבים בע"מ</w:t>
    </w:r>
  </w:p>
  <w:p w:rsidR="00E42FD8" w:rsidRDefault="00E42FD8" w:rsidP="00E42FD8">
    <w:pPr>
      <w:pStyle w:val="FooterTitle"/>
      <w:jc w:val="center"/>
      <w:rPr>
        <w:rFonts w:hint="cs"/>
        <w:rtl/>
      </w:rPr>
    </w:pPr>
    <w:r>
      <w:rPr>
        <w:rFonts w:hint="cs"/>
        <w:rtl/>
      </w:rPr>
      <w:t>המוצר/התבנית ניתנים לשימוש אישי</w:t>
    </w:r>
  </w:p>
  <w:p w:rsidR="00E42FD8" w:rsidRDefault="00E42FD8" w:rsidP="00E42FD8">
    <w:pPr>
      <w:pStyle w:val="FooterTitle"/>
      <w:jc w:val="center"/>
      <w:rPr>
        <w:rFonts w:hint="cs"/>
        <w:rtl/>
      </w:rPr>
    </w:pPr>
    <w:r>
      <w:rPr>
        <w:rFonts w:hint="cs"/>
        <w:b/>
        <w:bCs/>
        <w:rtl/>
      </w:rPr>
      <w:t>שימוש מסחרי מחייב רישוי מפת"ח</w:t>
    </w:r>
    <w:bookmarkStart w:id="28" w:name="_GoBack"/>
    <w:bookmarkEnd w:id="28"/>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D8" w:rsidRDefault="00E42FD8" w:rsidP="00E42FD8">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E42FD8" w:rsidRDefault="00E42FD8" w:rsidP="00E42FD8">
    <w:pPr>
      <w:pStyle w:val="FooterTitle"/>
      <w:jc w:val="center"/>
      <w:rPr>
        <w:rFonts w:hint="cs"/>
        <w:rtl/>
      </w:rPr>
    </w:pPr>
    <w:r>
      <w:rPr>
        <w:rFonts w:hint="cs"/>
        <w:rtl/>
      </w:rPr>
      <w:t>זכויות היוצרים של מוצר זה או תבנית זו הן של חברת מתודה מחשבים בע"מ</w:t>
    </w:r>
  </w:p>
  <w:p w:rsidR="00E42FD8" w:rsidRDefault="00E42FD8" w:rsidP="00E42FD8">
    <w:pPr>
      <w:pStyle w:val="FooterTitle"/>
      <w:jc w:val="center"/>
      <w:rPr>
        <w:rFonts w:hint="cs"/>
        <w:rtl/>
      </w:rPr>
    </w:pPr>
    <w:r>
      <w:rPr>
        <w:rFonts w:hint="cs"/>
        <w:rtl/>
      </w:rPr>
      <w:t>המוצר/התבנית ניתנים לשימוש אישי</w:t>
    </w:r>
  </w:p>
  <w:p w:rsidR="00E42FD8" w:rsidRDefault="00E42FD8" w:rsidP="00E42FD8">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DA" w:rsidRDefault="006211DA">
      <w:r>
        <w:separator/>
      </w:r>
    </w:p>
  </w:footnote>
  <w:footnote w:type="continuationSeparator" w:id="0">
    <w:p w:rsidR="006211DA" w:rsidRDefault="00621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D8" w:rsidRDefault="00E42FD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52C0D">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52C0D">
      <w:rPr>
        <w:rtl/>
      </w:rPr>
      <w:t xml:space="preserve">חוזה </w:t>
    </w:r>
    <w:r w:rsidR="00852C0D">
      <w:t>SLA</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852C0D">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5964DF">
      <w:rPr>
        <w:noProof/>
        <w:rtl/>
      </w:rPr>
      <w:t>‏26/02/2015</w:t>
    </w:r>
    <w:r>
      <w:rPr>
        <w:rtl/>
      </w:rPr>
      <w:fldChar w:fldCharType="end"/>
    </w:r>
  </w:p>
  <w:p w:rsidR="00915692" w:rsidRDefault="006211DA" w:rsidP="00852C0D">
    <w:pPr>
      <w:pStyle w:val="HeaderTitle"/>
      <w:rPr>
        <w:rtl/>
      </w:rPr>
    </w:pPr>
    <w:fldSimple w:instr=" SUBJECT  \* MERGEFORMAT ">
      <w:r w:rsidR="00852C0D">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E42FD8">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852C0D">
      <w:rPr>
        <w:noProof/>
      </w:rPr>
      <w:t>h_outsourcing_wsla01</w:t>
    </w:r>
    <w:r>
      <w:rPr>
        <w:rtl/>
      </w:rPr>
      <w:fldChar w:fldCharType="end"/>
    </w:r>
    <w:r>
      <w:rPr>
        <w:rFonts w:hint="cs"/>
        <w:rtl/>
      </w:rPr>
      <w:tab/>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E42FD8">
      <w:rPr>
        <w:rFonts w:cs="Miriam"/>
        <w:noProof/>
        <w:rtl/>
      </w:rPr>
      <w:t>2</w:t>
    </w:r>
    <w:r>
      <w:rPr>
        <w:rFonts w:cs="Miriam"/>
        <w:rtl/>
      </w:rPr>
      <w:fldChar w:fldCharType="end"/>
    </w:r>
    <w:r>
      <w:rPr>
        <w:rtl/>
      </w:rPr>
      <w:t xml:space="preserve"> </w:t>
    </w:r>
    <w:r>
      <w:rPr>
        <w:rFonts w:hint="cs"/>
        <w:rtl/>
      </w:rPr>
      <w:t xml:space="preserve">מתוך </w:t>
    </w:r>
    <w:fldSimple w:instr=" NUMPAGES ">
      <w:r w:rsidR="00E42FD8">
        <w:rPr>
          <w:noProof/>
          <w:rtl/>
        </w:rPr>
        <w:t>13</w:t>
      </w:r>
    </w:fldSimple>
  </w:p>
  <w:p w:rsidR="00852C0D" w:rsidRDefault="00852C0D" w:rsidP="00852C0D">
    <w:pPr>
      <w:pStyle w:val="HeaderTitle"/>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852C0D">
    <w:pPr>
      <w:pStyle w:val="HeaderTitle"/>
      <w:rPr>
        <w:rtl/>
      </w:rPr>
    </w:pPr>
    <w:r>
      <w:rPr>
        <w:rtl/>
      </w:rPr>
      <w:t>נ</w:t>
    </w:r>
    <w:r>
      <w:rPr>
        <w:rFonts w:hint="cs"/>
        <w:rtl/>
      </w:rPr>
      <w:t>והל מפת"ח</w:t>
    </w:r>
    <w:r>
      <w:tab/>
    </w:r>
    <w:r>
      <w:tab/>
    </w:r>
    <w:r>
      <w:rPr>
        <w:rFonts w:hint="cs"/>
        <w:rtl/>
      </w:rPr>
      <w:t>מהדורה</w:t>
    </w:r>
    <w:r w:rsidR="00C46003">
      <w:rPr>
        <w:rFonts w:hint="cs"/>
        <w:rtl/>
      </w:rPr>
      <w:t xml:space="preserve"> 1</w:t>
    </w:r>
    <w:r w:rsidR="00852C0D">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5">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7">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8">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9">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1">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2">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3">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4">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6">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7">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8">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0">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1">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2">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3">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17"/>
  </w:num>
  <w:num w:numId="4">
    <w:abstractNumId w:val="9"/>
  </w:num>
  <w:num w:numId="5">
    <w:abstractNumId w:val="2"/>
  </w:num>
  <w:num w:numId="6">
    <w:abstractNumId w:val="1"/>
  </w:num>
  <w:num w:numId="7">
    <w:abstractNumId w:val="13"/>
  </w:num>
  <w:num w:numId="8">
    <w:abstractNumId w:val="11"/>
  </w:num>
  <w:num w:numId="9">
    <w:abstractNumId w:val="18"/>
  </w:num>
  <w:num w:numId="10">
    <w:abstractNumId w:val="20"/>
  </w:num>
  <w:num w:numId="11">
    <w:abstractNumId w:val="16"/>
  </w:num>
  <w:num w:numId="12">
    <w:abstractNumId w:val="8"/>
  </w:num>
  <w:num w:numId="13">
    <w:abstractNumId w:val="12"/>
  </w:num>
  <w:num w:numId="14">
    <w:abstractNumId w:val="15"/>
  </w:num>
  <w:num w:numId="15">
    <w:abstractNumId w:val="21"/>
  </w:num>
  <w:num w:numId="16">
    <w:abstractNumId w:val="4"/>
  </w:num>
  <w:num w:numId="17">
    <w:abstractNumId w:val="10"/>
  </w:num>
  <w:num w:numId="18">
    <w:abstractNumId w:val="0"/>
  </w:num>
  <w:num w:numId="19">
    <w:abstractNumId w:val="6"/>
  </w:num>
  <w:num w:numId="20">
    <w:abstractNumId w:val="19"/>
  </w:num>
  <w:num w:numId="21">
    <w:abstractNumId w:val="22"/>
  </w:num>
  <w:num w:numId="22">
    <w:abstractNumId w:val="5"/>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1"/>
    <w:lvlOverride w:ilvl="0">
      <w:startOverride w:val="1"/>
    </w:lvlOverride>
  </w:num>
  <w:num w:numId="32">
    <w:abstractNumId w:val="11"/>
    <w:lvlOverride w:ilvl="0">
      <w:startOverride w:val="1"/>
    </w:lvlOverride>
  </w:num>
  <w:num w:numId="33">
    <w:abstractNumId w:val="11"/>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4"/>
  </w:num>
  <w:num w:numId="39">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110D93"/>
    <w:rsid w:val="0014628F"/>
    <w:rsid w:val="00161C46"/>
    <w:rsid w:val="00176B12"/>
    <w:rsid w:val="001A2F96"/>
    <w:rsid w:val="001B6CAA"/>
    <w:rsid w:val="00244B47"/>
    <w:rsid w:val="00250B6F"/>
    <w:rsid w:val="00255DA2"/>
    <w:rsid w:val="00284813"/>
    <w:rsid w:val="002954A2"/>
    <w:rsid w:val="002B4CB6"/>
    <w:rsid w:val="0035457A"/>
    <w:rsid w:val="003677AA"/>
    <w:rsid w:val="003D053F"/>
    <w:rsid w:val="003D5189"/>
    <w:rsid w:val="003D6E8E"/>
    <w:rsid w:val="003F2752"/>
    <w:rsid w:val="004A3049"/>
    <w:rsid w:val="004E4E82"/>
    <w:rsid w:val="005077F2"/>
    <w:rsid w:val="0057469C"/>
    <w:rsid w:val="00581586"/>
    <w:rsid w:val="005964DF"/>
    <w:rsid w:val="005B0B5F"/>
    <w:rsid w:val="00610E5C"/>
    <w:rsid w:val="00617B57"/>
    <w:rsid w:val="006211DA"/>
    <w:rsid w:val="00663DD0"/>
    <w:rsid w:val="00665B7B"/>
    <w:rsid w:val="006825F6"/>
    <w:rsid w:val="006A6F0D"/>
    <w:rsid w:val="00756362"/>
    <w:rsid w:val="00784FE0"/>
    <w:rsid w:val="007B1E73"/>
    <w:rsid w:val="007B3814"/>
    <w:rsid w:val="00814B67"/>
    <w:rsid w:val="008205E7"/>
    <w:rsid w:val="00841E6A"/>
    <w:rsid w:val="00852C0D"/>
    <w:rsid w:val="008B1D30"/>
    <w:rsid w:val="00915692"/>
    <w:rsid w:val="00945B91"/>
    <w:rsid w:val="00961B07"/>
    <w:rsid w:val="00966607"/>
    <w:rsid w:val="0097533A"/>
    <w:rsid w:val="00994AD0"/>
    <w:rsid w:val="009E231A"/>
    <w:rsid w:val="00A11E55"/>
    <w:rsid w:val="00A84E25"/>
    <w:rsid w:val="00B262C9"/>
    <w:rsid w:val="00B26B64"/>
    <w:rsid w:val="00B9656D"/>
    <w:rsid w:val="00C46003"/>
    <w:rsid w:val="00C7524C"/>
    <w:rsid w:val="00D319DD"/>
    <w:rsid w:val="00DD07AB"/>
    <w:rsid w:val="00E243D5"/>
    <w:rsid w:val="00E42FD8"/>
    <w:rsid w:val="00E46EBF"/>
    <w:rsid w:val="00E53DB8"/>
    <w:rsid w:val="00EC16DB"/>
    <w:rsid w:val="00F11C30"/>
    <w:rsid w:val="00F74D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2884FAF-BDA1-4C59-9496-73EC718C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DF"/>
    <w:pPr>
      <w:bidi/>
    </w:pPr>
    <w:rPr>
      <w:rFonts w:cs="David"/>
      <w:sz w:val="24"/>
      <w:szCs w:val="24"/>
    </w:rPr>
  </w:style>
  <w:style w:type="paragraph" w:styleId="1">
    <w:name w:val="heading 1"/>
    <w:aliases w:val="Heading 1"/>
    <w:basedOn w:val="Base"/>
    <w:next w:val="a"/>
    <w:link w:val="10"/>
    <w:qFormat/>
    <w:rsid w:val="005964DF"/>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5964DF"/>
    <w:pPr>
      <w:keepNext/>
      <w:spacing w:before="240"/>
      <w:ind w:left="720" w:hanging="720"/>
      <w:outlineLvl w:val="1"/>
    </w:pPr>
    <w:rPr>
      <w:b/>
      <w:bCs/>
      <w:sz w:val="28"/>
      <w:szCs w:val="28"/>
    </w:rPr>
  </w:style>
  <w:style w:type="paragraph" w:styleId="3">
    <w:name w:val="heading 3"/>
    <w:aliases w:val="Heading 3"/>
    <w:basedOn w:val="Base"/>
    <w:next w:val="Para2"/>
    <w:link w:val="30"/>
    <w:qFormat/>
    <w:rsid w:val="005964DF"/>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5964DF"/>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5964DF"/>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5964DF"/>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5964DF"/>
    <w:pPr>
      <w:numPr>
        <w:ilvl w:val="6"/>
        <w:numId w:val="22"/>
      </w:numPr>
      <w:spacing w:before="240" w:after="60"/>
      <w:outlineLvl w:val="6"/>
    </w:pPr>
  </w:style>
  <w:style w:type="paragraph" w:styleId="8">
    <w:name w:val="heading 8"/>
    <w:basedOn w:val="a"/>
    <w:next w:val="a"/>
    <w:link w:val="80"/>
    <w:semiHidden/>
    <w:qFormat/>
    <w:rsid w:val="005964DF"/>
    <w:pPr>
      <w:numPr>
        <w:ilvl w:val="7"/>
        <w:numId w:val="22"/>
      </w:numPr>
      <w:spacing w:before="240" w:after="60"/>
      <w:outlineLvl w:val="7"/>
    </w:pPr>
    <w:rPr>
      <w:i/>
      <w:iCs/>
    </w:rPr>
  </w:style>
  <w:style w:type="paragraph" w:styleId="9">
    <w:name w:val="heading 9"/>
    <w:basedOn w:val="a"/>
    <w:next w:val="a"/>
    <w:link w:val="90"/>
    <w:semiHidden/>
    <w:qFormat/>
    <w:rsid w:val="005964DF"/>
    <w:pPr>
      <w:numPr>
        <w:ilvl w:val="8"/>
        <w:numId w:val="22"/>
      </w:numPr>
      <w:spacing w:before="240" w:after="60"/>
      <w:outlineLvl w:val="8"/>
    </w:pPr>
    <w:rPr>
      <w:rFonts w:ascii="Arial" w:hAnsi="Arial" w:cs="Arial"/>
      <w:sz w:val="22"/>
      <w:szCs w:val="22"/>
    </w:rPr>
  </w:style>
  <w:style w:type="character" w:default="1" w:styleId="a0">
    <w:name w:val="Default Paragraph Font"/>
    <w:uiPriority w:val="1"/>
    <w:semiHidden/>
    <w:unhideWhenUsed/>
    <w:rsid w:val="005964D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964DF"/>
  </w:style>
  <w:style w:type="paragraph" w:customStyle="1" w:styleId="Base">
    <w:name w:val="Base"/>
    <w:rsid w:val="005964DF"/>
    <w:pPr>
      <w:bidi/>
      <w:spacing w:before="120" w:line="240" w:lineRule="atLeast"/>
      <w:jc w:val="both"/>
    </w:pPr>
    <w:rPr>
      <w:rFonts w:cs="David"/>
      <w:sz w:val="22"/>
      <w:szCs w:val="24"/>
      <w:lang w:eastAsia="he-IL"/>
    </w:rPr>
  </w:style>
  <w:style w:type="paragraph" w:customStyle="1" w:styleId="AlphaList">
    <w:name w:val="Alpha List"/>
    <w:basedOn w:val="Base"/>
    <w:rsid w:val="00841E6A"/>
    <w:pPr>
      <w:tabs>
        <w:tab w:val="num" w:pos="357"/>
      </w:tabs>
      <w:ind w:left="357" w:hanging="357"/>
    </w:pPr>
  </w:style>
  <w:style w:type="paragraph" w:customStyle="1" w:styleId="AlphaList1">
    <w:name w:val="Alpha List 1"/>
    <w:basedOn w:val="Base"/>
    <w:rsid w:val="005964DF"/>
    <w:pPr>
      <w:numPr>
        <w:ilvl w:val="1"/>
        <w:numId w:val="1"/>
      </w:numPr>
    </w:pPr>
  </w:style>
  <w:style w:type="paragraph" w:customStyle="1" w:styleId="AlphaList2">
    <w:name w:val="Alpha List 2"/>
    <w:basedOn w:val="Base"/>
    <w:rsid w:val="005964DF"/>
    <w:pPr>
      <w:numPr>
        <w:ilvl w:val="2"/>
        <w:numId w:val="1"/>
      </w:numPr>
      <w:ind w:left="1071" w:hanging="357"/>
    </w:pPr>
  </w:style>
  <w:style w:type="paragraph" w:customStyle="1" w:styleId="AlphaList3">
    <w:name w:val="Alpha List 3"/>
    <w:basedOn w:val="Base"/>
    <w:rsid w:val="005964DF"/>
    <w:pPr>
      <w:numPr>
        <w:ilvl w:val="3"/>
        <w:numId w:val="1"/>
      </w:numPr>
    </w:pPr>
  </w:style>
  <w:style w:type="paragraph" w:customStyle="1" w:styleId="BulletList">
    <w:name w:val="Bullet List"/>
    <w:basedOn w:val="Base"/>
    <w:rsid w:val="005964DF"/>
    <w:pPr>
      <w:numPr>
        <w:numId w:val="2"/>
      </w:numPr>
      <w:spacing w:line="320" w:lineRule="exact"/>
    </w:pPr>
  </w:style>
  <w:style w:type="paragraph" w:customStyle="1" w:styleId="BulletList1">
    <w:name w:val="Bullet List 1"/>
    <w:basedOn w:val="Base"/>
    <w:rsid w:val="005964DF"/>
    <w:pPr>
      <w:numPr>
        <w:ilvl w:val="1"/>
        <w:numId w:val="10"/>
      </w:numPr>
    </w:pPr>
  </w:style>
  <w:style w:type="paragraph" w:customStyle="1" w:styleId="BulletList2">
    <w:name w:val="Bullet List 2"/>
    <w:basedOn w:val="Base"/>
    <w:rsid w:val="005964DF"/>
    <w:pPr>
      <w:numPr>
        <w:ilvl w:val="2"/>
        <w:numId w:val="10"/>
      </w:numPr>
    </w:pPr>
  </w:style>
  <w:style w:type="paragraph" w:customStyle="1" w:styleId="BulletList3">
    <w:name w:val="Bullet List 3"/>
    <w:basedOn w:val="Base"/>
    <w:rsid w:val="005964DF"/>
    <w:pPr>
      <w:numPr>
        <w:ilvl w:val="3"/>
        <w:numId w:val="10"/>
      </w:numPr>
    </w:pPr>
  </w:style>
  <w:style w:type="paragraph" w:customStyle="1" w:styleId="BulletList4">
    <w:name w:val="Bullet List 4"/>
    <w:basedOn w:val="Base"/>
    <w:rsid w:val="005964DF"/>
    <w:pPr>
      <w:numPr>
        <w:ilvl w:val="4"/>
        <w:numId w:val="10"/>
      </w:numPr>
    </w:pPr>
  </w:style>
  <w:style w:type="paragraph" w:customStyle="1" w:styleId="11">
    <w:name w:val="כיתוב1"/>
    <w:basedOn w:val="Base"/>
    <w:rsid w:val="00841E6A"/>
    <w:pPr>
      <w:jc w:val="center"/>
    </w:pPr>
    <w:rPr>
      <w:bCs/>
    </w:rPr>
  </w:style>
  <w:style w:type="paragraph" w:customStyle="1" w:styleId="DataItem">
    <w:name w:val="DataItem"/>
    <w:basedOn w:val="Base"/>
    <w:rsid w:val="00841E6A"/>
    <w:pPr>
      <w:jc w:val="left"/>
    </w:pPr>
  </w:style>
  <w:style w:type="paragraph" w:customStyle="1" w:styleId="DataItemB">
    <w:name w:val="DataItemB"/>
    <w:basedOn w:val="Base"/>
    <w:rsid w:val="00841E6A"/>
    <w:pPr>
      <w:jc w:val="left"/>
    </w:pPr>
    <w:rPr>
      <w:b/>
      <w:bCs/>
    </w:rPr>
  </w:style>
  <w:style w:type="paragraph" w:customStyle="1" w:styleId="Draft">
    <w:name w:val="Draft"/>
    <w:basedOn w:val="Base"/>
    <w:rsid w:val="005964DF"/>
    <w:rPr>
      <w:rFonts w:cs="Guttman Yad"/>
      <w:i/>
    </w:rPr>
  </w:style>
  <w:style w:type="paragraph" w:customStyle="1" w:styleId="Draft1">
    <w:name w:val="Draft1"/>
    <w:basedOn w:val="Base"/>
    <w:rsid w:val="005964DF"/>
    <w:pPr>
      <w:ind w:left="357"/>
    </w:pPr>
    <w:rPr>
      <w:rFonts w:cs="Guttman Yad"/>
      <w:i/>
    </w:rPr>
  </w:style>
  <w:style w:type="paragraph" w:customStyle="1" w:styleId="Frame1">
    <w:name w:val="Frame 1"/>
    <w:basedOn w:val="Base"/>
    <w:rsid w:val="005964DF"/>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5964DF"/>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5964DF"/>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5964DF"/>
    <w:pPr>
      <w:jc w:val="center"/>
    </w:pPr>
  </w:style>
  <w:style w:type="paragraph" w:customStyle="1" w:styleId="Instruction">
    <w:name w:val="Instruction"/>
    <w:basedOn w:val="Base"/>
    <w:rsid w:val="00841E6A"/>
    <w:pPr>
      <w:tabs>
        <w:tab w:val="num" w:pos="0"/>
      </w:tabs>
      <w:ind w:left="357" w:hanging="357"/>
    </w:pPr>
    <w:rPr>
      <w:i/>
      <w:iCs/>
    </w:rPr>
  </w:style>
  <w:style w:type="paragraph" w:customStyle="1" w:styleId="Instruction1">
    <w:name w:val="Instruction1"/>
    <w:basedOn w:val="Base"/>
    <w:rsid w:val="00841E6A"/>
    <w:pPr>
      <w:tabs>
        <w:tab w:val="num" w:pos="720"/>
      </w:tabs>
      <w:ind w:left="720" w:hanging="363"/>
    </w:pPr>
    <w:rPr>
      <w:i/>
      <w:iCs/>
    </w:rPr>
  </w:style>
  <w:style w:type="paragraph" w:customStyle="1" w:styleId="Instruction2">
    <w:name w:val="Instruction2"/>
    <w:basedOn w:val="Base"/>
    <w:rsid w:val="00841E6A"/>
    <w:pPr>
      <w:tabs>
        <w:tab w:val="num" w:pos="1083"/>
      </w:tabs>
      <w:ind w:left="1083" w:hanging="363"/>
    </w:pPr>
    <w:rPr>
      <w:i/>
      <w:iCs/>
    </w:rPr>
  </w:style>
  <w:style w:type="paragraph" w:customStyle="1" w:styleId="Instruction3">
    <w:name w:val="Instruction3"/>
    <w:basedOn w:val="Base"/>
    <w:rsid w:val="00841E6A"/>
    <w:pPr>
      <w:tabs>
        <w:tab w:val="num" w:pos="1440"/>
      </w:tabs>
      <w:ind w:left="1440" w:hanging="357"/>
    </w:pPr>
    <w:rPr>
      <w:i/>
      <w:iCs/>
    </w:rPr>
  </w:style>
  <w:style w:type="paragraph" w:customStyle="1" w:styleId="ListContinue1">
    <w:name w:val="List Continue1"/>
    <w:basedOn w:val="Base"/>
    <w:rsid w:val="005964DF"/>
    <w:pPr>
      <w:spacing w:before="0"/>
      <w:ind w:left="720"/>
    </w:pPr>
  </w:style>
  <w:style w:type="paragraph" w:customStyle="1" w:styleId="ListContinue2">
    <w:name w:val="List Continue2"/>
    <w:basedOn w:val="Base"/>
    <w:rsid w:val="005964DF"/>
    <w:pPr>
      <w:spacing w:before="0"/>
      <w:ind w:left="1083"/>
    </w:pPr>
  </w:style>
  <w:style w:type="paragraph" w:customStyle="1" w:styleId="ListContinue3">
    <w:name w:val="List Continue3"/>
    <w:basedOn w:val="Base"/>
    <w:rsid w:val="005964DF"/>
    <w:pPr>
      <w:spacing w:before="0"/>
      <w:ind w:left="1440"/>
    </w:pPr>
  </w:style>
  <w:style w:type="paragraph" w:customStyle="1" w:styleId="ListContinue">
    <w:name w:val="ListContinue"/>
    <w:basedOn w:val="Base"/>
    <w:rsid w:val="00841E6A"/>
    <w:pPr>
      <w:spacing w:before="0"/>
      <w:ind w:left="397"/>
    </w:pPr>
  </w:style>
  <w:style w:type="paragraph" w:customStyle="1" w:styleId="12">
    <w:name w:val="רגיל1"/>
    <w:basedOn w:val="Base"/>
    <w:rsid w:val="00841E6A"/>
  </w:style>
  <w:style w:type="paragraph" w:customStyle="1" w:styleId="Normaltitle">
    <w:name w:val="Normal title"/>
    <w:basedOn w:val="Base"/>
    <w:next w:val="12"/>
    <w:rsid w:val="00841E6A"/>
    <w:rPr>
      <w:b/>
      <w:bCs/>
    </w:rPr>
  </w:style>
  <w:style w:type="paragraph" w:customStyle="1" w:styleId="Normal1">
    <w:name w:val="Normal1"/>
    <w:basedOn w:val="Base"/>
    <w:rsid w:val="005964DF"/>
    <w:pPr>
      <w:spacing w:line="320" w:lineRule="exact"/>
      <w:ind w:left="397"/>
    </w:pPr>
  </w:style>
  <w:style w:type="paragraph" w:customStyle="1" w:styleId="Normal1Title">
    <w:name w:val="Normal1 Title"/>
    <w:basedOn w:val="Base"/>
    <w:next w:val="Normal1"/>
    <w:rsid w:val="00841E6A"/>
    <w:pPr>
      <w:ind w:left="397"/>
    </w:pPr>
    <w:rPr>
      <w:b/>
      <w:bCs/>
    </w:rPr>
  </w:style>
  <w:style w:type="paragraph" w:customStyle="1" w:styleId="Normal2">
    <w:name w:val="Normal2"/>
    <w:basedOn w:val="Base"/>
    <w:rsid w:val="005964DF"/>
    <w:pPr>
      <w:spacing w:line="320" w:lineRule="exact"/>
      <w:ind w:left="795"/>
    </w:pPr>
  </w:style>
  <w:style w:type="paragraph" w:customStyle="1" w:styleId="Normal2Title">
    <w:name w:val="Normal2 Title"/>
    <w:basedOn w:val="Base"/>
    <w:next w:val="Normal2"/>
    <w:rsid w:val="00841E6A"/>
    <w:pPr>
      <w:ind w:left="795"/>
    </w:pPr>
    <w:rPr>
      <w:b/>
      <w:bCs/>
    </w:rPr>
  </w:style>
  <w:style w:type="paragraph" w:customStyle="1" w:styleId="Normal3">
    <w:name w:val="Normal3"/>
    <w:basedOn w:val="Base"/>
    <w:rsid w:val="00841E6A"/>
    <w:pPr>
      <w:ind w:left="1200"/>
    </w:pPr>
  </w:style>
  <w:style w:type="paragraph" w:customStyle="1" w:styleId="Normal3Title">
    <w:name w:val="Normal3 Title"/>
    <w:basedOn w:val="Base"/>
    <w:next w:val="Normal3"/>
    <w:rsid w:val="00841E6A"/>
    <w:pPr>
      <w:ind w:left="1200"/>
    </w:pPr>
    <w:rPr>
      <w:b/>
      <w:bCs/>
    </w:rPr>
  </w:style>
  <w:style w:type="paragraph" w:customStyle="1" w:styleId="NumberList">
    <w:name w:val="Number List"/>
    <w:basedOn w:val="Base"/>
    <w:rsid w:val="00841E6A"/>
    <w:pPr>
      <w:numPr>
        <w:numId w:val="7"/>
      </w:numPr>
    </w:pPr>
  </w:style>
  <w:style w:type="paragraph" w:customStyle="1" w:styleId="NumberList1">
    <w:name w:val="Number List 1"/>
    <w:basedOn w:val="Base"/>
    <w:rsid w:val="005964DF"/>
    <w:pPr>
      <w:numPr>
        <w:ilvl w:val="1"/>
        <w:numId w:val="11"/>
      </w:numPr>
    </w:pPr>
  </w:style>
  <w:style w:type="paragraph" w:customStyle="1" w:styleId="NumberList2">
    <w:name w:val="Number List 2"/>
    <w:basedOn w:val="Base"/>
    <w:rsid w:val="005964DF"/>
    <w:pPr>
      <w:numPr>
        <w:numId w:val="8"/>
      </w:numPr>
    </w:pPr>
  </w:style>
  <w:style w:type="paragraph" w:customStyle="1" w:styleId="NumberList3">
    <w:name w:val="Number List 3"/>
    <w:basedOn w:val="Base"/>
    <w:rsid w:val="005964DF"/>
    <w:pPr>
      <w:numPr>
        <w:ilvl w:val="3"/>
        <w:numId w:val="11"/>
      </w:numPr>
    </w:pPr>
  </w:style>
  <w:style w:type="paragraph" w:customStyle="1" w:styleId="SubjectTitle">
    <w:name w:val="Subject Title"/>
    <w:basedOn w:val="Base"/>
    <w:next w:val="Para1"/>
    <w:rsid w:val="005964DF"/>
    <w:pPr>
      <w:spacing w:before="360" w:after="240"/>
      <w:jc w:val="center"/>
    </w:pPr>
    <w:rPr>
      <w:b/>
      <w:bCs/>
      <w:smallCaps/>
      <w:spacing w:val="40"/>
      <w:sz w:val="40"/>
      <w:szCs w:val="44"/>
    </w:rPr>
  </w:style>
  <w:style w:type="paragraph" w:customStyle="1" w:styleId="TableCaption">
    <w:name w:val="Table Caption"/>
    <w:basedOn w:val="Base"/>
    <w:next w:val="Para1"/>
    <w:rsid w:val="005964DF"/>
    <w:pPr>
      <w:jc w:val="center"/>
    </w:pPr>
    <w:rPr>
      <w:b/>
      <w:bCs/>
    </w:rPr>
  </w:style>
  <w:style w:type="paragraph" w:customStyle="1" w:styleId="Tableofcontents">
    <w:name w:val="Table of contents"/>
    <w:basedOn w:val="Base"/>
    <w:next w:val="Normal1"/>
    <w:rsid w:val="00841E6A"/>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841E6A"/>
    <w:pPr>
      <w:pageBreakBefore w:val="0"/>
    </w:pPr>
  </w:style>
  <w:style w:type="paragraph" w:customStyle="1" w:styleId="TableHead">
    <w:name w:val="TableHead"/>
    <w:basedOn w:val="Base"/>
    <w:qFormat/>
    <w:rsid w:val="005964DF"/>
    <w:pPr>
      <w:jc w:val="center"/>
    </w:pPr>
    <w:rPr>
      <w:b/>
      <w:bCs/>
    </w:rPr>
  </w:style>
  <w:style w:type="paragraph" w:customStyle="1" w:styleId="TableText">
    <w:name w:val="TableText"/>
    <w:basedOn w:val="Base"/>
    <w:qFormat/>
    <w:rsid w:val="005964DF"/>
    <w:pPr>
      <w:spacing w:before="60" w:line="240" w:lineRule="exact"/>
      <w:jc w:val="left"/>
    </w:pPr>
  </w:style>
  <w:style w:type="paragraph" w:styleId="TOC1">
    <w:name w:val="toc 1"/>
    <w:basedOn w:val="Base"/>
    <w:uiPriority w:val="39"/>
    <w:rsid w:val="005964DF"/>
    <w:pPr>
      <w:tabs>
        <w:tab w:val="left" w:pos="1134"/>
        <w:tab w:val="left" w:leader="dot" w:pos="8505"/>
      </w:tabs>
    </w:pPr>
    <w:rPr>
      <w:b/>
      <w:bCs/>
    </w:rPr>
  </w:style>
  <w:style w:type="paragraph" w:styleId="TOC2">
    <w:name w:val="toc 2"/>
    <w:basedOn w:val="TOC1"/>
    <w:uiPriority w:val="39"/>
    <w:rsid w:val="005964DF"/>
    <w:rPr>
      <w:b w:val="0"/>
      <w:bCs w:val="0"/>
      <w:noProof/>
    </w:rPr>
  </w:style>
  <w:style w:type="paragraph" w:styleId="TOC3">
    <w:name w:val="toc 3"/>
    <w:basedOn w:val="TOC2"/>
    <w:autoRedefine/>
    <w:uiPriority w:val="39"/>
    <w:qFormat/>
    <w:rsid w:val="005964DF"/>
    <w:rPr>
      <w:szCs w:val="22"/>
    </w:rPr>
  </w:style>
  <w:style w:type="paragraph" w:styleId="TOC4">
    <w:name w:val="toc 4"/>
    <w:basedOn w:val="TOC3"/>
    <w:autoRedefine/>
    <w:uiPriority w:val="39"/>
    <w:rsid w:val="005964DF"/>
  </w:style>
  <w:style w:type="paragraph" w:styleId="TOC5">
    <w:name w:val="toc 5"/>
    <w:basedOn w:val="TOC4"/>
    <w:uiPriority w:val="39"/>
    <w:rsid w:val="005964DF"/>
  </w:style>
  <w:style w:type="paragraph" w:styleId="TOC6">
    <w:name w:val="toc 6"/>
    <w:basedOn w:val="a"/>
    <w:next w:val="a"/>
    <w:autoRedefine/>
    <w:uiPriority w:val="39"/>
    <w:unhideWhenUsed/>
    <w:rsid w:val="005964DF"/>
    <w:pPr>
      <w:spacing w:after="100"/>
      <w:ind w:left="1200"/>
    </w:pPr>
  </w:style>
  <w:style w:type="paragraph" w:styleId="TOC7">
    <w:name w:val="toc 7"/>
    <w:basedOn w:val="a"/>
    <w:next w:val="a"/>
    <w:autoRedefine/>
    <w:uiPriority w:val="39"/>
    <w:unhideWhenUsed/>
    <w:rsid w:val="005964DF"/>
    <w:pPr>
      <w:spacing w:after="100"/>
      <w:ind w:left="1440"/>
    </w:pPr>
  </w:style>
  <w:style w:type="paragraph" w:styleId="TOC8">
    <w:name w:val="toc 8"/>
    <w:basedOn w:val="a"/>
    <w:next w:val="a"/>
    <w:autoRedefine/>
    <w:uiPriority w:val="39"/>
    <w:unhideWhenUsed/>
    <w:rsid w:val="005964DF"/>
    <w:pPr>
      <w:spacing w:after="100"/>
      <w:ind w:left="1680"/>
    </w:pPr>
  </w:style>
  <w:style w:type="paragraph" w:styleId="TOC9">
    <w:name w:val="toc 9"/>
    <w:basedOn w:val="a"/>
    <w:next w:val="a"/>
    <w:autoRedefine/>
    <w:uiPriority w:val="39"/>
    <w:unhideWhenUsed/>
    <w:rsid w:val="005964DF"/>
    <w:pPr>
      <w:spacing w:after="100"/>
      <w:ind w:left="1920"/>
    </w:pPr>
  </w:style>
  <w:style w:type="paragraph" w:styleId="a3">
    <w:name w:val="header"/>
    <w:aliases w:val="Header"/>
    <w:basedOn w:val="Base"/>
    <w:link w:val="a4"/>
    <w:rsid w:val="00841E6A"/>
    <w:pPr>
      <w:tabs>
        <w:tab w:val="center" w:pos="4153"/>
        <w:tab w:val="right" w:pos="8306"/>
      </w:tabs>
      <w:spacing w:before="0" w:line="240" w:lineRule="auto"/>
    </w:pPr>
    <w:rPr>
      <w:sz w:val="18"/>
      <w:szCs w:val="20"/>
    </w:rPr>
  </w:style>
  <w:style w:type="paragraph" w:styleId="a5">
    <w:name w:val="footer"/>
    <w:aliases w:val="Footer"/>
    <w:basedOn w:val="Base"/>
    <w:link w:val="a6"/>
    <w:rsid w:val="00841E6A"/>
    <w:pPr>
      <w:spacing w:before="0" w:line="240" w:lineRule="auto"/>
    </w:pPr>
    <w:rPr>
      <w:sz w:val="18"/>
      <w:szCs w:val="20"/>
    </w:rPr>
  </w:style>
  <w:style w:type="table" w:styleId="a7">
    <w:name w:val="Table Grid"/>
    <w:basedOn w:val="a1"/>
    <w:uiPriority w:val="59"/>
    <w:rsid w:val="005964DF"/>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rsid w:val="00841E6A"/>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5964DF"/>
    <w:rPr>
      <w:rFonts w:cs="David"/>
      <w:b/>
      <w:bCs/>
      <w:sz w:val="22"/>
      <w:szCs w:val="24"/>
      <w:lang w:eastAsia="he-IL"/>
    </w:rPr>
  </w:style>
  <w:style w:type="character" w:customStyle="1" w:styleId="60">
    <w:name w:val="כותרת 6 תו"/>
    <w:basedOn w:val="a0"/>
    <w:link w:val="6"/>
    <w:rsid w:val="005964DF"/>
    <w:rPr>
      <w:rFonts w:cs="David"/>
      <w:b/>
      <w:bCs/>
      <w:sz w:val="22"/>
      <w:szCs w:val="24"/>
      <w:lang w:eastAsia="he-IL"/>
    </w:rPr>
  </w:style>
  <w:style w:type="character" w:customStyle="1" w:styleId="70">
    <w:name w:val="כותרת 7 תו"/>
    <w:basedOn w:val="a0"/>
    <w:link w:val="7"/>
    <w:semiHidden/>
    <w:rsid w:val="005964DF"/>
    <w:rPr>
      <w:rFonts w:cs="David"/>
      <w:sz w:val="24"/>
      <w:szCs w:val="24"/>
    </w:rPr>
  </w:style>
  <w:style w:type="character" w:customStyle="1" w:styleId="80">
    <w:name w:val="כותרת 8 תו"/>
    <w:basedOn w:val="a0"/>
    <w:link w:val="8"/>
    <w:semiHidden/>
    <w:rsid w:val="005964DF"/>
    <w:rPr>
      <w:rFonts w:cs="David"/>
      <w:i/>
      <w:iCs/>
      <w:sz w:val="24"/>
      <w:szCs w:val="24"/>
    </w:rPr>
  </w:style>
  <w:style w:type="character" w:customStyle="1" w:styleId="90">
    <w:name w:val="כותרת 9 תו"/>
    <w:basedOn w:val="a0"/>
    <w:link w:val="9"/>
    <w:semiHidden/>
    <w:rsid w:val="005964DF"/>
    <w:rPr>
      <w:rFonts w:ascii="Arial" w:hAnsi="Arial" w:cs="Arial"/>
      <w:sz w:val="22"/>
      <w:szCs w:val="22"/>
    </w:rPr>
  </w:style>
  <w:style w:type="paragraph" w:customStyle="1" w:styleId="13">
    <w:name w:val="כיתוב1"/>
    <w:basedOn w:val="Base"/>
    <w:rsid w:val="00610E5C"/>
    <w:pPr>
      <w:jc w:val="center"/>
    </w:pPr>
    <w:rPr>
      <w:bCs/>
    </w:rPr>
  </w:style>
  <w:style w:type="paragraph" w:customStyle="1" w:styleId="14">
    <w:name w:val="רגיל1"/>
    <w:basedOn w:val="Base"/>
    <w:rsid w:val="00610E5C"/>
  </w:style>
  <w:style w:type="character" w:customStyle="1" w:styleId="a4">
    <w:name w:val="כותרת עליונה תו"/>
    <w:aliases w:val="Header תו"/>
    <w:basedOn w:val="a0"/>
    <w:link w:val="a3"/>
    <w:rsid w:val="00841E6A"/>
    <w:rPr>
      <w:rFonts w:cs="David"/>
      <w:sz w:val="18"/>
      <w:lang w:eastAsia="he-IL"/>
    </w:rPr>
  </w:style>
  <w:style w:type="character" w:customStyle="1" w:styleId="10">
    <w:name w:val="כותרת 1 תו"/>
    <w:aliases w:val="Heading 1 תו"/>
    <w:basedOn w:val="a0"/>
    <w:link w:val="1"/>
    <w:rsid w:val="005964DF"/>
    <w:rPr>
      <w:rFonts w:cs="David"/>
      <w:b/>
      <w:bCs/>
      <w:smallCaps/>
      <w:sz w:val="28"/>
      <w:szCs w:val="32"/>
      <w:lang w:eastAsia="he-IL"/>
    </w:rPr>
  </w:style>
  <w:style w:type="character" w:customStyle="1" w:styleId="20">
    <w:name w:val="כותרת 2 תו"/>
    <w:aliases w:val="Heading 2 תו"/>
    <w:basedOn w:val="a0"/>
    <w:link w:val="2"/>
    <w:rsid w:val="005964DF"/>
    <w:rPr>
      <w:rFonts w:cs="David"/>
      <w:b/>
      <w:bCs/>
      <w:sz w:val="28"/>
      <w:szCs w:val="28"/>
      <w:lang w:eastAsia="he-IL"/>
    </w:rPr>
  </w:style>
  <w:style w:type="character" w:customStyle="1" w:styleId="40">
    <w:name w:val="כותרת 4 תו"/>
    <w:aliases w:val="Heading 4 תו,Hn4 תו,H4 תו"/>
    <w:basedOn w:val="a0"/>
    <w:link w:val="4"/>
    <w:rsid w:val="005964DF"/>
    <w:rPr>
      <w:rFonts w:cs="David"/>
      <w:b/>
      <w:bCs/>
      <w:sz w:val="22"/>
      <w:szCs w:val="24"/>
      <w:lang w:eastAsia="he-IL"/>
    </w:rPr>
  </w:style>
  <w:style w:type="character" w:customStyle="1" w:styleId="50">
    <w:name w:val="כותרת 5 תו"/>
    <w:aliases w:val="Heading 5 תו"/>
    <w:basedOn w:val="a0"/>
    <w:link w:val="5"/>
    <w:rsid w:val="005964DF"/>
    <w:rPr>
      <w:rFonts w:cs="David"/>
      <w:b/>
      <w:bCs/>
      <w:sz w:val="22"/>
      <w:szCs w:val="24"/>
      <w:lang w:eastAsia="he-IL"/>
    </w:rPr>
  </w:style>
  <w:style w:type="character" w:customStyle="1" w:styleId="a6">
    <w:name w:val="כותרת תחתונה תו"/>
    <w:aliases w:val="Footer תו"/>
    <w:basedOn w:val="a0"/>
    <w:link w:val="a5"/>
    <w:rsid w:val="00841E6A"/>
    <w:rPr>
      <w:rFonts w:cs="David"/>
      <w:sz w:val="18"/>
      <w:lang w:eastAsia="he-IL"/>
    </w:rPr>
  </w:style>
  <w:style w:type="paragraph" w:customStyle="1" w:styleId="Normal4">
    <w:name w:val="Normal4"/>
    <w:basedOn w:val="Base"/>
    <w:qFormat/>
    <w:rsid w:val="00841E6A"/>
    <w:pPr>
      <w:ind w:left="1588"/>
    </w:pPr>
  </w:style>
  <w:style w:type="paragraph" w:customStyle="1" w:styleId="AlphaList4">
    <w:name w:val="Alpha List 4"/>
    <w:basedOn w:val="Base"/>
    <w:rsid w:val="005964DF"/>
    <w:pPr>
      <w:numPr>
        <w:ilvl w:val="4"/>
        <w:numId w:val="1"/>
      </w:numPr>
    </w:pPr>
  </w:style>
  <w:style w:type="paragraph" w:customStyle="1" w:styleId="NumberList4">
    <w:name w:val="Number List 4"/>
    <w:basedOn w:val="Base"/>
    <w:rsid w:val="005964DF"/>
    <w:pPr>
      <w:numPr>
        <w:ilvl w:val="4"/>
        <w:numId w:val="11"/>
      </w:numPr>
    </w:pPr>
  </w:style>
  <w:style w:type="paragraph" w:customStyle="1" w:styleId="BulletList5">
    <w:name w:val="Bullet List 5"/>
    <w:basedOn w:val="Base"/>
    <w:rsid w:val="005964DF"/>
    <w:pPr>
      <w:numPr>
        <w:ilvl w:val="5"/>
        <w:numId w:val="10"/>
      </w:numPr>
    </w:pPr>
  </w:style>
  <w:style w:type="paragraph" w:customStyle="1" w:styleId="ListContinue4">
    <w:name w:val="List Continue4"/>
    <w:basedOn w:val="Base"/>
    <w:rsid w:val="005964DF"/>
    <w:pPr>
      <w:spacing w:before="0"/>
      <w:ind w:left="1854"/>
    </w:pPr>
  </w:style>
  <w:style w:type="paragraph" w:customStyle="1" w:styleId="Normal4Title">
    <w:name w:val="Normal4 Title"/>
    <w:basedOn w:val="Base"/>
    <w:qFormat/>
    <w:rsid w:val="00841E6A"/>
    <w:pPr>
      <w:ind w:left="1588"/>
    </w:pPr>
    <w:rPr>
      <w:b/>
      <w:bCs/>
    </w:rPr>
  </w:style>
  <w:style w:type="paragraph" w:customStyle="1" w:styleId="Instruction4">
    <w:name w:val="Instruction4"/>
    <w:basedOn w:val="Base"/>
    <w:qFormat/>
    <w:rsid w:val="00841E6A"/>
    <w:pPr>
      <w:numPr>
        <w:numId w:val="9"/>
      </w:numPr>
      <w:ind w:left="1985" w:hanging="397"/>
    </w:pPr>
  </w:style>
  <w:style w:type="paragraph" w:customStyle="1" w:styleId="21">
    <w:name w:val="רגיל2"/>
    <w:basedOn w:val="Base"/>
    <w:qFormat/>
    <w:rsid w:val="00841E6A"/>
  </w:style>
  <w:style w:type="paragraph" w:customStyle="1" w:styleId="Normal0">
    <w:name w:val="Normal0"/>
    <w:basedOn w:val="Base"/>
    <w:qFormat/>
    <w:rsid w:val="00841E6A"/>
  </w:style>
  <w:style w:type="paragraph" w:customStyle="1" w:styleId="ListContinue5">
    <w:name w:val="List Continue5"/>
    <w:basedOn w:val="Base"/>
    <w:rsid w:val="005964DF"/>
    <w:pPr>
      <w:spacing w:before="0"/>
      <w:ind w:left="2211"/>
    </w:pPr>
  </w:style>
  <w:style w:type="paragraph" w:customStyle="1" w:styleId="22">
    <w:name w:val="כיתוב2"/>
    <w:basedOn w:val="Base"/>
    <w:rsid w:val="00841E6A"/>
    <w:pPr>
      <w:jc w:val="center"/>
    </w:pPr>
    <w:rPr>
      <w:bCs/>
    </w:rPr>
  </w:style>
  <w:style w:type="paragraph" w:customStyle="1" w:styleId="AlphaList0">
    <w:name w:val="Alpha List 0"/>
    <w:basedOn w:val="Base"/>
    <w:semiHidden/>
    <w:rsid w:val="005964DF"/>
    <w:pPr>
      <w:numPr>
        <w:numId w:val="1"/>
      </w:numPr>
    </w:pPr>
  </w:style>
  <w:style w:type="paragraph" w:customStyle="1" w:styleId="AlphaList5">
    <w:name w:val="Alpha List 5"/>
    <w:basedOn w:val="Base"/>
    <w:semiHidden/>
    <w:rsid w:val="005964DF"/>
    <w:pPr>
      <w:numPr>
        <w:ilvl w:val="5"/>
        <w:numId w:val="1"/>
      </w:numPr>
      <w:tabs>
        <w:tab w:val="left" w:pos="2211"/>
      </w:tabs>
    </w:pPr>
  </w:style>
  <w:style w:type="paragraph" w:customStyle="1" w:styleId="BulletList0">
    <w:name w:val="Bullet List 0"/>
    <w:basedOn w:val="Base"/>
    <w:semiHidden/>
    <w:rsid w:val="005964DF"/>
    <w:pPr>
      <w:numPr>
        <w:numId w:val="10"/>
      </w:numPr>
    </w:pPr>
  </w:style>
  <w:style w:type="paragraph" w:customStyle="1" w:styleId="DocTitle">
    <w:name w:val="Doc Title"/>
    <w:basedOn w:val="Base"/>
    <w:next w:val="a"/>
    <w:rsid w:val="005964DF"/>
    <w:pPr>
      <w:spacing w:before="360" w:after="480" w:line="480" w:lineRule="exact"/>
      <w:jc w:val="center"/>
    </w:pPr>
    <w:rPr>
      <w:b/>
      <w:bCs/>
      <w:caps/>
      <w:spacing w:val="40"/>
      <w:kern w:val="48"/>
      <w:sz w:val="48"/>
      <w:szCs w:val="52"/>
    </w:rPr>
  </w:style>
  <w:style w:type="paragraph" w:customStyle="1" w:styleId="FooterTitle">
    <w:name w:val="Footer Title"/>
    <w:basedOn w:val="Base"/>
    <w:rsid w:val="005964DF"/>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5964DF"/>
    <w:pPr>
      <w:jc w:val="center"/>
    </w:pPr>
    <w:rPr>
      <w:bCs/>
    </w:rPr>
  </w:style>
  <w:style w:type="paragraph" w:customStyle="1" w:styleId="HeaderTitle">
    <w:name w:val="Header Title"/>
    <w:basedOn w:val="Base"/>
    <w:semiHidden/>
    <w:rsid w:val="005964DF"/>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5964DF"/>
    <w:pPr>
      <w:spacing w:before="0"/>
      <w:ind w:left="357"/>
      <w:contextualSpacing/>
    </w:pPr>
  </w:style>
  <w:style w:type="paragraph" w:customStyle="1" w:styleId="NumberList0">
    <w:name w:val="Number List 0"/>
    <w:basedOn w:val="Base"/>
    <w:semiHidden/>
    <w:rsid w:val="005964DF"/>
    <w:pPr>
      <w:numPr>
        <w:numId w:val="11"/>
      </w:numPr>
    </w:pPr>
  </w:style>
  <w:style w:type="paragraph" w:customStyle="1" w:styleId="NumberList5">
    <w:name w:val="Number List 5"/>
    <w:basedOn w:val="Base"/>
    <w:semiHidden/>
    <w:rsid w:val="005964DF"/>
    <w:pPr>
      <w:numPr>
        <w:ilvl w:val="5"/>
        <w:numId w:val="11"/>
      </w:numPr>
      <w:tabs>
        <w:tab w:val="left" w:pos="2211"/>
      </w:tabs>
    </w:pPr>
  </w:style>
  <w:style w:type="paragraph" w:customStyle="1" w:styleId="OutlineList0">
    <w:name w:val="Outline List0"/>
    <w:basedOn w:val="1"/>
    <w:semiHidden/>
    <w:qFormat/>
    <w:rsid w:val="005964DF"/>
    <w:pPr>
      <w:numPr>
        <w:numId w:val="12"/>
      </w:numPr>
    </w:pPr>
    <w:rPr>
      <w:bCs w:val="0"/>
      <w:szCs w:val="24"/>
    </w:rPr>
  </w:style>
  <w:style w:type="paragraph" w:customStyle="1" w:styleId="OutlineList1">
    <w:name w:val="Outline List1"/>
    <w:basedOn w:val="1"/>
    <w:semiHidden/>
    <w:qFormat/>
    <w:rsid w:val="005964DF"/>
    <w:pPr>
      <w:numPr>
        <w:ilvl w:val="1"/>
        <w:numId w:val="13"/>
      </w:numPr>
      <w:outlineLvl w:val="1"/>
    </w:pPr>
    <w:rPr>
      <w:b w:val="0"/>
      <w:bCs w:val="0"/>
      <w:sz w:val="22"/>
      <w:szCs w:val="24"/>
    </w:rPr>
  </w:style>
  <w:style w:type="paragraph" w:customStyle="1" w:styleId="OutlineList2">
    <w:name w:val="Outline List2"/>
    <w:basedOn w:val="2"/>
    <w:semiHidden/>
    <w:qFormat/>
    <w:rsid w:val="005964DF"/>
    <w:pPr>
      <w:numPr>
        <w:ilvl w:val="1"/>
        <w:numId w:val="14"/>
      </w:numPr>
    </w:pPr>
    <w:rPr>
      <w:b w:val="0"/>
      <w:bCs w:val="0"/>
      <w:sz w:val="22"/>
      <w:szCs w:val="24"/>
    </w:rPr>
  </w:style>
  <w:style w:type="paragraph" w:customStyle="1" w:styleId="OutlineList3">
    <w:name w:val="Outline List3"/>
    <w:basedOn w:val="Base"/>
    <w:semiHidden/>
    <w:qFormat/>
    <w:rsid w:val="005964DF"/>
    <w:pPr>
      <w:numPr>
        <w:numId w:val="15"/>
      </w:numPr>
    </w:pPr>
  </w:style>
  <w:style w:type="paragraph" w:customStyle="1" w:styleId="Para0">
    <w:name w:val="Para0"/>
    <w:basedOn w:val="Base"/>
    <w:rsid w:val="005964DF"/>
  </w:style>
  <w:style w:type="paragraph" w:customStyle="1" w:styleId="Para0Title">
    <w:name w:val="Para0 Title"/>
    <w:basedOn w:val="Base"/>
    <w:next w:val="Para0"/>
    <w:semiHidden/>
    <w:rsid w:val="005964DF"/>
    <w:pPr>
      <w:keepNext/>
      <w:spacing w:before="240"/>
    </w:pPr>
    <w:rPr>
      <w:b/>
      <w:bCs/>
    </w:rPr>
  </w:style>
  <w:style w:type="paragraph" w:customStyle="1" w:styleId="Para1">
    <w:name w:val="Para1"/>
    <w:basedOn w:val="Base"/>
    <w:rsid w:val="005964DF"/>
    <w:pPr>
      <w:ind w:left="357"/>
    </w:pPr>
  </w:style>
  <w:style w:type="paragraph" w:customStyle="1" w:styleId="Para1Title">
    <w:name w:val="Para1 Title"/>
    <w:basedOn w:val="Base"/>
    <w:next w:val="Para1"/>
    <w:semiHidden/>
    <w:rsid w:val="005964DF"/>
    <w:pPr>
      <w:keepNext/>
      <w:spacing w:before="240"/>
      <w:ind w:left="357"/>
    </w:pPr>
    <w:rPr>
      <w:b/>
      <w:bCs/>
    </w:rPr>
  </w:style>
  <w:style w:type="paragraph" w:customStyle="1" w:styleId="Para2">
    <w:name w:val="Para2"/>
    <w:basedOn w:val="Base"/>
    <w:qFormat/>
    <w:rsid w:val="005964DF"/>
    <w:pPr>
      <w:ind w:left="720"/>
    </w:pPr>
  </w:style>
  <w:style w:type="paragraph" w:customStyle="1" w:styleId="Para2Title">
    <w:name w:val="Para2 Title"/>
    <w:basedOn w:val="Base"/>
    <w:next w:val="Para2"/>
    <w:rsid w:val="005964DF"/>
    <w:pPr>
      <w:keepNext/>
      <w:spacing w:before="240"/>
      <w:ind w:left="720"/>
    </w:pPr>
    <w:rPr>
      <w:b/>
      <w:bCs/>
    </w:rPr>
  </w:style>
  <w:style w:type="paragraph" w:customStyle="1" w:styleId="Para3">
    <w:name w:val="Para3"/>
    <w:basedOn w:val="Base"/>
    <w:semiHidden/>
    <w:rsid w:val="005964DF"/>
    <w:pPr>
      <w:ind w:left="1083"/>
    </w:pPr>
  </w:style>
  <w:style w:type="paragraph" w:customStyle="1" w:styleId="Para3Title">
    <w:name w:val="Para3 Title"/>
    <w:basedOn w:val="Base"/>
    <w:next w:val="Para3"/>
    <w:semiHidden/>
    <w:rsid w:val="005964DF"/>
    <w:pPr>
      <w:keepNext/>
      <w:spacing w:before="240"/>
      <w:ind w:left="1083"/>
    </w:pPr>
    <w:rPr>
      <w:b/>
      <w:bCs/>
    </w:rPr>
  </w:style>
  <w:style w:type="paragraph" w:customStyle="1" w:styleId="Para4">
    <w:name w:val="Para4"/>
    <w:basedOn w:val="Base"/>
    <w:semiHidden/>
    <w:rsid w:val="005964DF"/>
    <w:pPr>
      <w:ind w:left="1440"/>
    </w:pPr>
  </w:style>
  <w:style w:type="paragraph" w:customStyle="1" w:styleId="Para4Title">
    <w:name w:val="Para4 Title"/>
    <w:basedOn w:val="Base"/>
    <w:semiHidden/>
    <w:rsid w:val="005964DF"/>
    <w:pPr>
      <w:keepNext/>
      <w:spacing w:before="240"/>
      <w:ind w:left="1440"/>
    </w:pPr>
    <w:rPr>
      <w:b/>
      <w:bCs/>
    </w:rPr>
  </w:style>
  <w:style w:type="paragraph" w:customStyle="1" w:styleId="Para5">
    <w:name w:val="Para5"/>
    <w:basedOn w:val="Base"/>
    <w:semiHidden/>
    <w:qFormat/>
    <w:rsid w:val="005964DF"/>
    <w:pPr>
      <w:ind w:left="1786"/>
    </w:pPr>
  </w:style>
  <w:style w:type="paragraph" w:customStyle="1" w:styleId="Para5Title">
    <w:name w:val="Para5 Title"/>
    <w:basedOn w:val="Base"/>
    <w:semiHidden/>
    <w:qFormat/>
    <w:rsid w:val="005964DF"/>
    <w:pPr>
      <w:keepNext/>
      <w:spacing w:before="240"/>
      <w:ind w:left="1854"/>
    </w:pPr>
    <w:rPr>
      <w:b/>
      <w:bCs/>
    </w:rPr>
  </w:style>
  <w:style w:type="paragraph" w:customStyle="1" w:styleId="Remark0">
    <w:name w:val="Remark0"/>
    <w:basedOn w:val="Base"/>
    <w:semiHidden/>
    <w:rsid w:val="005964DF"/>
    <w:pPr>
      <w:numPr>
        <w:numId w:val="3"/>
      </w:numPr>
    </w:pPr>
    <w:rPr>
      <w:i/>
      <w:iCs/>
    </w:rPr>
  </w:style>
  <w:style w:type="paragraph" w:customStyle="1" w:styleId="Remark1">
    <w:name w:val="Remark1"/>
    <w:basedOn w:val="Base"/>
    <w:rsid w:val="005964DF"/>
    <w:pPr>
      <w:numPr>
        <w:numId w:val="4"/>
      </w:numPr>
    </w:pPr>
    <w:rPr>
      <w:i/>
      <w:iCs/>
    </w:rPr>
  </w:style>
  <w:style w:type="paragraph" w:customStyle="1" w:styleId="Remark2">
    <w:name w:val="Remark2"/>
    <w:basedOn w:val="Base"/>
    <w:rsid w:val="005964DF"/>
    <w:pPr>
      <w:numPr>
        <w:numId w:val="5"/>
      </w:numPr>
    </w:pPr>
    <w:rPr>
      <w:i/>
      <w:iCs/>
    </w:rPr>
  </w:style>
  <w:style w:type="paragraph" w:customStyle="1" w:styleId="Remark3">
    <w:name w:val="Remark3"/>
    <w:basedOn w:val="Base"/>
    <w:semiHidden/>
    <w:rsid w:val="005964DF"/>
    <w:pPr>
      <w:numPr>
        <w:numId w:val="6"/>
      </w:numPr>
    </w:pPr>
    <w:rPr>
      <w:i/>
      <w:iCs/>
    </w:rPr>
  </w:style>
  <w:style w:type="paragraph" w:customStyle="1" w:styleId="Remark4">
    <w:name w:val="Remark4"/>
    <w:basedOn w:val="Base"/>
    <w:semiHidden/>
    <w:rsid w:val="005964DF"/>
    <w:pPr>
      <w:numPr>
        <w:numId w:val="16"/>
      </w:numPr>
    </w:pPr>
    <w:rPr>
      <w:i/>
      <w:iCs/>
    </w:rPr>
  </w:style>
  <w:style w:type="paragraph" w:customStyle="1" w:styleId="Remark5">
    <w:name w:val="Remark5"/>
    <w:basedOn w:val="Base"/>
    <w:semiHidden/>
    <w:rsid w:val="005964DF"/>
    <w:pPr>
      <w:numPr>
        <w:numId w:val="17"/>
      </w:numPr>
    </w:pPr>
    <w:rPr>
      <w:i/>
      <w:iCs/>
    </w:rPr>
  </w:style>
  <w:style w:type="paragraph" w:customStyle="1" w:styleId="SectionTitle">
    <w:name w:val="Section Title"/>
    <w:basedOn w:val="Base"/>
    <w:semiHidden/>
    <w:rsid w:val="005964DF"/>
    <w:pPr>
      <w:jc w:val="center"/>
    </w:pPr>
    <w:rPr>
      <w:b/>
      <w:bCs/>
      <w:sz w:val="32"/>
      <w:szCs w:val="36"/>
    </w:rPr>
  </w:style>
  <w:style w:type="paragraph" w:customStyle="1" w:styleId="TableAlpha">
    <w:name w:val="TableAlpha"/>
    <w:basedOn w:val="Base"/>
    <w:semiHidden/>
    <w:qFormat/>
    <w:rsid w:val="005964DF"/>
    <w:pPr>
      <w:numPr>
        <w:numId w:val="18"/>
      </w:numPr>
      <w:tabs>
        <w:tab w:val="left" w:pos="357"/>
      </w:tabs>
      <w:spacing w:before="60" w:line="240" w:lineRule="exact"/>
      <w:jc w:val="left"/>
    </w:pPr>
  </w:style>
  <w:style w:type="paragraph" w:customStyle="1" w:styleId="TableBullet">
    <w:name w:val="TableBullet"/>
    <w:basedOn w:val="Base"/>
    <w:semiHidden/>
    <w:qFormat/>
    <w:rsid w:val="005964DF"/>
    <w:pPr>
      <w:numPr>
        <w:numId w:val="19"/>
      </w:numPr>
      <w:spacing w:before="60" w:line="240" w:lineRule="exact"/>
      <w:ind w:left="357" w:hanging="357"/>
      <w:jc w:val="left"/>
    </w:pPr>
  </w:style>
  <w:style w:type="paragraph" w:customStyle="1" w:styleId="TableNumeric">
    <w:name w:val="TableNumeric"/>
    <w:basedOn w:val="Base"/>
    <w:qFormat/>
    <w:rsid w:val="005964DF"/>
    <w:pPr>
      <w:numPr>
        <w:numId w:val="20"/>
      </w:numPr>
      <w:spacing w:before="60" w:line="240" w:lineRule="exact"/>
      <w:jc w:val="left"/>
    </w:pPr>
  </w:style>
  <w:style w:type="paragraph" w:customStyle="1" w:styleId="TableOutline">
    <w:name w:val="TableOutline"/>
    <w:basedOn w:val="Base"/>
    <w:semiHidden/>
    <w:rsid w:val="005964DF"/>
    <w:pPr>
      <w:numPr>
        <w:numId w:val="21"/>
      </w:numPr>
      <w:spacing w:before="60" w:line="240" w:lineRule="exact"/>
      <w:jc w:val="left"/>
    </w:pPr>
  </w:style>
  <w:style w:type="paragraph" w:customStyle="1" w:styleId="TableTitle">
    <w:name w:val="TableTitle"/>
    <w:basedOn w:val="Base"/>
    <w:semiHidden/>
    <w:qFormat/>
    <w:rsid w:val="005964DF"/>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833302">
      <w:bodyDiv w:val="1"/>
      <w:marLeft w:val="0"/>
      <w:marRight w:val="0"/>
      <w:marTop w:val="0"/>
      <w:marBottom w:val="0"/>
      <w:divBdr>
        <w:top w:val="none" w:sz="0" w:space="0" w:color="auto"/>
        <w:left w:val="none" w:sz="0" w:space="0" w:color="auto"/>
        <w:bottom w:val="none" w:sz="0" w:space="0" w:color="auto"/>
        <w:right w:val="none" w:sz="0" w:space="0" w:color="auto"/>
      </w:divBdr>
    </w:div>
    <w:div w:id="172027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methoda_h14</Template>
  <TotalTime>12</TotalTime>
  <Pages>13</Pages>
  <Words>5214</Words>
  <Characters>24476</Characters>
  <Application>Microsoft Office Word</Application>
  <DocSecurity>0</DocSecurity>
  <Lines>203</Lines>
  <Paragraphs>59</Paragraphs>
  <ScaleCrop>false</ScaleCrop>
  <HeadingPairs>
    <vt:vector size="2" baseType="variant">
      <vt:variant>
        <vt:lpstr>שם</vt:lpstr>
      </vt:variant>
      <vt:variant>
        <vt:i4>1</vt:i4>
      </vt:variant>
    </vt:vector>
  </HeadingPairs>
  <TitlesOfParts>
    <vt:vector size="1" baseType="lpstr">
      <vt:lpstr>חוזה SLA</vt:lpstr>
    </vt:vector>
  </TitlesOfParts>
  <Company>&lt;שם הארגון&gt;</Company>
  <LinksUpToDate>false</LinksUpToDate>
  <CharactersWithSpaces>29631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SLA</dc:title>
  <dc:subject>&lt;שם המערכת&gt;</dc:subject>
  <dc:creator>&lt;שם המחבר&gt;</dc:creator>
  <cp:keywords/>
  <dc:description/>
  <cp:lastModifiedBy>שמעון אפק</cp:lastModifiedBy>
  <cp:revision>6</cp:revision>
  <cp:lastPrinted>1899-12-31T22:00:00Z</cp:lastPrinted>
  <dcterms:created xsi:type="dcterms:W3CDTF">2014-10-23T10:12:00Z</dcterms:created>
  <dcterms:modified xsi:type="dcterms:W3CDTF">2015-04-20T11:24:00Z</dcterms:modified>
  <cp:category>&lt;סיווג המסמך&gt;</cp:category>
</cp:coreProperties>
</file>