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26EB8" w:rsidRDefault="00A26EB8" w:rsidP="00A26EB8">
      <w:pPr>
        <w:pStyle w:val="DocTitle"/>
      </w:pPr>
      <w:r>
        <w:fldChar w:fldCharType="begin"/>
      </w:r>
      <w:r>
        <w:instrText xml:space="preserve"> TITLE  \* MERGEFORMAT </w:instrText>
      </w:r>
      <w:r>
        <w:fldChar w:fldCharType="separate"/>
      </w:r>
      <w:r>
        <w:t>PEM – Proposal Evaluation Methodology</w:t>
      </w:r>
      <w:r>
        <w:fldChar w:fldCharType="end"/>
      </w:r>
    </w:p>
    <w:p w:rsidR="00A26EB8" w:rsidRDefault="00A26EB8" w:rsidP="00A26EB8">
      <w:pPr>
        <w:pStyle w:val="SubjectTitle"/>
      </w:pPr>
      <w:fldSimple w:instr=" SUBJECT  \* MERGEFORMAT ">
        <w:r>
          <w:t>&lt;System name&gt;</w:t>
        </w:r>
      </w:fldSimple>
    </w:p>
    <w:p w:rsidR="00A26EB8" w:rsidRDefault="00A26EB8" w:rsidP="00A26EB8">
      <w:pPr>
        <w:pStyle w:val="FrameShadowed"/>
      </w:pPr>
      <w:r>
        <w:t>This document will guide the proposal evaluation team for RFP ___________ (dated __________ ) in selecting a proposal for _______.</w:t>
      </w:r>
    </w:p>
    <w:p w:rsidR="00A26EB8" w:rsidRDefault="00A26EB8" w:rsidP="00A26EB8">
      <w:pPr>
        <w:pStyle w:val="FrameShadowed"/>
      </w:pPr>
      <w:r>
        <w:t>This template is for use only as licensed by Methoda Ltd</w:t>
      </w:r>
    </w:p>
    <w:p w:rsidR="00A26EB8" w:rsidRDefault="00A26EB8" w:rsidP="00A26EB8"/>
    <w:p w:rsidR="00A26EB8" w:rsidRDefault="00A26EB8" w:rsidP="00A26EB8">
      <w:pPr>
        <w:pStyle w:val="SectionTitle"/>
      </w:pPr>
      <w:r>
        <w:t>Table of Contents</w:t>
      </w:r>
    </w:p>
    <w:p w:rsidR="00A26EB8" w:rsidRPr="00A26EB8" w:rsidRDefault="00A26EB8" w:rsidP="00A26EB8">
      <w:pPr>
        <w:pStyle w:val="TOC1"/>
        <w:rPr>
          <w:rFonts w:asciiTheme="minorHAnsi" w:eastAsiaTheme="minorEastAsia" w:hAnsiTheme="minorHAnsi" w:cstheme="minorBidi"/>
          <w:b w:val="0"/>
          <w:bCs w:val="0"/>
          <w:noProof/>
          <w:sz w:val="22"/>
          <w:szCs w:val="22"/>
          <w:rtl/>
          <w:lang w:eastAsia="en-US"/>
        </w:rPr>
      </w:pPr>
      <w:r>
        <w:rPr>
          <w:b w:val="0"/>
          <w:bCs w:val="0"/>
        </w:rPr>
        <w:fldChar w:fldCharType="begin"/>
      </w:r>
      <w:r>
        <w:rPr>
          <w:b w:val="0"/>
          <w:bCs w:val="0"/>
        </w:rPr>
        <w:instrText xml:space="preserve"> TOC \o "1-2" \h \z \u </w:instrText>
      </w:r>
      <w:r>
        <w:rPr>
          <w:b w:val="0"/>
          <w:bCs w:val="0"/>
        </w:rPr>
        <w:fldChar w:fldCharType="separate"/>
      </w:r>
      <w:hyperlink w:anchor="_Toc401667100" w:history="1">
        <w:r w:rsidRPr="00A26EB8">
          <w:rPr>
            <w:rStyle w:val="Hyperlink"/>
            <w:b w:val="0"/>
            <w:bCs w:val="0"/>
            <w:noProof/>
          </w:rPr>
          <w:t>1. General – Administration</w:t>
        </w:r>
        <w:r w:rsidRPr="00A26EB8">
          <w:rPr>
            <w:b w:val="0"/>
            <w:bCs w:val="0"/>
            <w:noProof/>
            <w:webHidden/>
            <w:rtl/>
          </w:rPr>
          <w:tab/>
        </w:r>
        <w:r w:rsidRPr="00A26EB8">
          <w:rPr>
            <w:rStyle w:val="Hyperlink"/>
            <w:b w:val="0"/>
            <w:bCs w:val="0"/>
            <w:noProof/>
            <w:rtl/>
          </w:rPr>
          <w:fldChar w:fldCharType="begin"/>
        </w:r>
        <w:r w:rsidRPr="00A26EB8">
          <w:rPr>
            <w:b w:val="0"/>
            <w:bCs w:val="0"/>
            <w:noProof/>
            <w:webHidden/>
            <w:rtl/>
          </w:rPr>
          <w:instrText xml:space="preserve"> </w:instrText>
        </w:r>
        <w:r w:rsidRPr="00A26EB8">
          <w:rPr>
            <w:b w:val="0"/>
            <w:bCs w:val="0"/>
            <w:noProof/>
            <w:webHidden/>
          </w:rPr>
          <w:instrText>PAGEREF</w:instrText>
        </w:r>
        <w:r w:rsidRPr="00A26EB8">
          <w:rPr>
            <w:b w:val="0"/>
            <w:bCs w:val="0"/>
            <w:noProof/>
            <w:webHidden/>
            <w:rtl/>
          </w:rPr>
          <w:instrText xml:space="preserve"> _</w:instrText>
        </w:r>
        <w:r w:rsidRPr="00A26EB8">
          <w:rPr>
            <w:b w:val="0"/>
            <w:bCs w:val="0"/>
            <w:noProof/>
            <w:webHidden/>
          </w:rPr>
          <w:instrText>Toc401667100 \h</w:instrText>
        </w:r>
        <w:r w:rsidRPr="00A26EB8">
          <w:rPr>
            <w:b w:val="0"/>
            <w:bCs w:val="0"/>
            <w:noProof/>
            <w:webHidden/>
            <w:rtl/>
          </w:rPr>
          <w:instrText xml:space="preserve"> </w:instrText>
        </w:r>
        <w:r w:rsidRPr="00A26EB8">
          <w:rPr>
            <w:rStyle w:val="Hyperlink"/>
            <w:b w:val="0"/>
            <w:bCs w:val="0"/>
            <w:noProof/>
            <w:rtl/>
          </w:rPr>
        </w:r>
        <w:r w:rsidRPr="00A26EB8">
          <w:rPr>
            <w:rStyle w:val="Hyperlink"/>
            <w:b w:val="0"/>
            <w:bCs w:val="0"/>
            <w:noProof/>
            <w:rtl/>
          </w:rPr>
          <w:fldChar w:fldCharType="separate"/>
        </w:r>
        <w:r w:rsidRPr="00A26EB8">
          <w:rPr>
            <w:b w:val="0"/>
            <w:bCs w:val="0"/>
            <w:noProof/>
            <w:webHidden/>
            <w:rtl/>
          </w:rPr>
          <w:t>2</w:t>
        </w:r>
        <w:r w:rsidRPr="00A26EB8">
          <w:rPr>
            <w:rStyle w:val="Hyperlink"/>
            <w:b w:val="0"/>
            <w:bCs w:val="0"/>
            <w:noProof/>
            <w:rtl/>
          </w:rPr>
          <w:fldChar w:fldCharType="end"/>
        </w:r>
      </w:hyperlink>
    </w:p>
    <w:p w:rsidR="00A26EB8" w:rsidRPr="00A26EB8" w:rsidRDefault="00B50368" w:rsidP="00A26EB8">
      <w:pPr>
        <w:pStyle w:val="TOC2"/>
        <w:rPr>
          <w:rFonts w:asciiTheme="minorHAnsi" w:eastAsiaTheme="minorEastAsia" w:hAnsiTheme="minorHAnsi" w:cstheme="minorBidi"/>
          <w:noProof/>
          <w:sz w:val="22"/>
          <w:szCs w:val="22"/>
          <w:rtl/>
          <w:lang w:eastAsia="en-US"/>
        </w:rPr>
      </w:pPr>
      <w:hyperlink w:anchor="_Toc401667101" w:history="1">
        <w:r w:rsidR="00A26EB8" w:rsidRPr="00A26EB8">
          <w:rPr>
            <w:rStyle w:val="Hyperlink"/>
            <w:noProof/>
          </w:rPr>
          <w:t>1.1</w:t>
        </w:r>
        <w:r w:rsidR="00A26EB8" w:rsidRPr="00A26EB8">
          <w:rPr>
            <w:rFonts w:asciiTheme="minorHAnsi" w:eastAsiaTheme="minorEastAsia" w:hAnsiTheme="minorHAnsi" w:cstheme="minorBidi"/>
            <w:noProof/>
            <w:sz w:val="22"/>
            <w:szCs w:val="22"/>
            <w:rtl/>
            <w:lang w:eastAsia="en-US"/>
          </w:rPr>
          <w:tab/>
        </w:r>
        <w:r w:rsidR="00A26EB8" w:rsidRPr="00A26EB8">
          <w:rPr>
            <w:rStyle w:val="Hyperlink"/>
            <w:noProof/>
          </w:rPr>
          <w:t>The Examination Process</w:t>
        </w:r>
        <w:r w:rsidR="00A26EB8" w:rsidRPr="00A26EB8">
          <w:rPr>
            <w:noProof/>
            <w:webHidden/>
            <w:rtl/>
          </w:rPr>
          <w:tab/>
        </w:r>
        <w:r w:rsidR="00A26EB8" w:rsidRPr="00A26EB8">
          <w:rPr>
            <w:rStyle w:val="Hyperlink"/>
            <w:noProof/>
            <w:rtl/>
          </w:rPr>
          <w:fldChar w:fldCharType="begin"/>
        </w:r>
        <w:r w:rsidR="00A26EB8" w:rsidRPr="00A26EB8">
          <w:rPr>
            <w:noProof/>
            <w:webHidden/>
            <w:rtl/>
          </w:rPr>
          <w:instrText xml:space="preserve"> </w:instrText>
        </w:r>
        <w:r w:rsidR="00A26EB8" w:rsidRPr="00A26EB8">
          <w:rPr>
            <w:noProof/>
            <w:webHidden/>
          </w:rPr>
          <w:instrText>PAGEREF</w:instrText>
        </w:r>
        <w:r w:rsidR="00A26EB8" w:rsidRPr="00A26EB8">
          <w:rPr>
            <w:noProof/>
            <w:webHidden/>
            <w:rtl/>
          </w:rPr>
          <w:instrText xml:space="preserve"> _</w:instrText>
        </w:r>
        <w:r w:rsidR="00A26EB8" w:rsidRPr="00A26EB8">
          <w:rPr>
            <w:noProof/>
            <w:webHidden/>
          </w:rPr>
          <w:instrText>Toc401667101 \h</w:instrText>
        </w:r>
        <w:r w:rsidR="00A26EB8" w:rsidRPr="00A26EB8">
          <w:rPr>
            <w:noProof/>
            <w:webHidden/>
            <w:rtl/>
          </w:rPr>
          <w:instrText xml:space="preserve"> </w:instrText>
        </w:r>
        <w:r w:rsidR="00A26EB8" w:rsidRPr="00A26EB8">
          <w:rPr>
            <w:rStyle w:val="Hyperlink"/>
            <w:noProof/>
            <w:rtl/>
          </w:rPr>
        </w:r>
        <w:r w:rsidR="00A26EB8" w:rsidRPr="00A26EB8">
          <w:rPr>
            <w:rStyle w:val="Hyperlink"/>
            <w:noProof/>
            <w:rtl/>
          </w:rPr>
          <w:fldChar w:fldCharType="separate"/>
        </w:r>
        <w:r w:rsidR="00A26EB8" w:rsidRPr="00A26EB8">
          <w:rPr>
            <w:noProof/>
            <w:webHidden/>
            <w:rtl/>
          </w:rPr>
          <w:t>2</w:t>
        </w:r>
        <w:r w:rsidR="00A26EB8" w:rsidRPr="00A26EB8">
          <w:rPr>
            <w:rStyle w:val="Hyperlink"/>
            <w:noProof/>
            <w:rtl/>
          </w:rPr>
          <w:fldChar w:fldCharType="end"/>
        </w:r>
      </w:hyperlink>
    </w:p>
    <w:p w:rsidR="00A26EB8" w:rsidRPr="00A26EB8" w:rsidRDefault="00B50368" w:rsidP="00A26EB8">
      <w:pPr>
        <w:pStyle w:val="TOC2"/>
        <w:rPr>
          <w:rFonts w:asciiTheme="minorHAnsi" w:eastAsiaTheme="minorEastAsia" w:hAnsiTheme="minorHAnsi" w:cstheme="minorBidi"/>
          <w:noProof/>
          <w:sz w:val="22"/>
          <w:szCs w:val="22"/>
          <w:rtl/>
          <w:lang w:eastAsia="en-US"/>
        </w:rPr>
      </w:pPr>
      <w:hyperlink w:anchor="_Toc401667102" w:history="1">
        <w:r w:rsidR="00A26EB8" w:rsidRPr="00A26EB8">
          <w:rPr>
            <w:rStyle w:val="Hyperlink"/>
            <w:noProof/>
          </w:rPr>
          <w:t>1.2</w:t>
        </w:r>
        <w:r w:rsidR="00A26EB8" w:rsidRPr="00A26EB8">
          <w:rPr>
            <w:rFonts w:asciiTheme="minorHAnsi" w:eastAsiaTheme="minorEastAsia" w:hAnsiTheme="minorHAnsi" w:cstheme="minorBidi"/>
            <w:noProof/>
            <w:sz w:val="22"/>
            <w:szCs w:val="22"/>
            <w:rtl/>
            <w:lang w:eastAsia="en-US"/>
          </w:rPr>
          <w:tab/>
        </w:r>
        <w:r w:rsidR="00A26EB8" w:rsidRPr="00A26EB8">
          <w:rPr>
            <w:rStyle w:val="Hyperlink"/>
            <w:noProof/>
          </w:rPr>
          <w:t>The Examination Team</w:t>
        </w:r>
        <w:r w:rsidR="00A26EB8" w:rsidRPr="00A26EB8">
          <w:rPr>
            <w:noProof/>
            <w:webHidden/>
            <w:rtl/>
          </w:rPr>
          <w:tab/>
        </w:r>
        <w:r w:rsidR="00A26EB8" w:rsidRPr="00A26EB8">
          <w:rPr>
            <w:rStyle w:val="Hyperlink"/>
            <w:noProof/>
            <w:rtl/>
          </w:rPr>
          <w:fldChar w:fldCharType="begin"/>
        </w:r>
        <w:r w:rsidR="00A26EB8" w:rsidRPr="00A26EB8">
          <w:rPr>
            <w:noProof/>
            <w:webHidden/>
            <w:rtl/>
          </w:rPr>
          <w:instrText xml:space="preserve"> </w:instrText>
        </w:r>
        <w:r w:rsidR="00A26EB8" w:rsidRPr="00A26EB8">
          <w:rPr>
            <w:noProof/>
            <w:webHidden/>
          </w:rPr>
          <w:instrText>PAGEREF</w:instrText>
        </w:r>
        <w:r w:rsidR="00A26EB8" w:rsidRPr="00A26EB8">
          <w:rPr>
            <w:noProof/>
            <w:webHidden/>
            <w:rtl/>
          </w:rPr>
          <w:instrText xml:space="preserve"> _</w:instrText>
        </w:r>
        <w:r w:rsidR="00A26EB8" w:rsidRPr="00A26EB8">
          <w:rPr>
            <w:noProof/>
            <w:webHidden/>
          </w:rPr>
          <w:instrText>Toc401667102 \h</w:instrText>
        </w:r>
        <w:r w:rsidR="00A26EB8" w:rsidRPr="00A26EB8">
          <w:rPr>
            <w:noProof/>
            <w:webHidden/>
            <w:rtl/>
          </w:rPr>
          <w:instrText xml:space="preserve"> </w:instrText>
        </w:r>
        <w:r w:rsidR="00A26EB8" w:rsidRPr="00A26EB8">
          <w:rPr>
            <w:rStyle w:val="Hyperlink"/>
            <w:noProof/>
            <w:rtl/>
          </w:rPr>
        </w:r>
        <w:r w:rsidR="00A26EB8" w:rsidRPr="00A26EB8">
          <w:rPr>
            <w:rStyle w:val="Hyperlink"/>
            <w:noProof/>
            <w:rtl/>
          </w:rPr>
          <w:fldChar w:fldCharType="separate"/>
        </w:r>
        <w:r w:rsidR="00A26EB8" w:rsidRPr="00A26EB8">
          <w:rPr>
            <w:noProof/>
            <w:webHidden/>
            <w:rtl/>
          </w:rPr>
          <w:t>2</w:t>
        </w:r>
        <w:r w:rsidR="00A26EB8" w:rsidRPr="00A26EB8">
          <w:rPr>
            <w:rStyle w:val="Hyperlink"/>
            <w:noProof/>
            <w:rtl/>
          </w:rPr>
          <w:fldChar w:fldCharType="end"/>
        </w:r>
      </w:hyperlink>
    </w:p>
    <w:p w:rsidR="00A26EB8" w:rsidRPr="00A26EB8" w:rsidRDefault="00B50368" w:rsidP="00A26EB8">
      <w:pPr>
        <w:pStyle w:val="TOC2"/>
        <w:rPr>
          <w:rFonts w:asciiTheme="minorHAnsi" w:eastAsiaTheme="minorEastAsia" w:hAnsiTheme="minorHAnsi" w:cstheme="minorBidi"/>
          <w:noProof/>
          <w:sz w:val="22"/>
          <w:szCs w:val="22"/>
          <w:rtl/>
          <w:lang w:eastAsia="en-US"/>
        </w:rPr>
      </w:pPr>
      <w:hyperlink w:anchor="_Toc401667103" w:history="1">
        <w:r w:rsidR="00A26EB8" w:rsidRPr="00A26EB8">
          <w:rPr>
            <w:rStyle w:val="Hyperlink"/>
            <w:noProof/>
          </w:rPr>
          <w:t>1.3</w:t>
        </w:r>
        <w:r w:rsidR="00A26EB8" w:rsidRPr="00A26EB8">
          <w:rPr>
            <w:rFonts w:asciiTheme="minorHAnsi" w:eastAsiaTheme="minorEastAsia" w:hAnsiTheme="minorHAnsi" w:cstheme="minorBidi"/>
            <w:noProof/>
            <w:sz w:val="22"/>
            <w:szCs w:val="22"/>
            <w:rtl/>
            <w:lang w:eastAsia="en-US"/>
          </w:rPr>
          <w:tab/>
        </w:r>
        <w:r w:rsidR="00A26EB8" w:rsidRPr="00A26EB8">
          <w:rPr>
            <w:rStyle w:val="Hyperlink"/>
            <w:noProof/>
          </w:rPr>
          <w:t>Definitions</w:t>
        </w:r>
        <w:r w:rsidR="00A26EB8" w:rsidRPr="00A26EB8">
          <w:rPr>
            <w:noProof/>
            <w:webHidden/>
            <w:rtl/>
          </w:rPr>
          <w:tab/>
        </w:r>
        <w:r w:rsidR="00A26EB8" w:rsidRPr="00A26EB8">
          <w:rPr>
            <w:rStyle w:val="Hyperlink"/>
            <w:noProof/>
            <w:rtl/>
          </w:rPr>
          <w:fldChar w:fldCharType="begin"/>
        </w:r>
        <w:r w:rsidR="00A26EB8" w:rsidRPr="00A26EB8">
          <w:rPr>
            <w:noProof/>
            <w:webHidden/>
            <w:rtl/>
          </w:rPr>
          <w:instrText xml:space="preserve"> </w:instrText>
        </w:r>
        <w:r w:rsidR="00A26EB8" w:rsidRPr="00A26EB8">
          <w:rPr>
            <w:noProof/>
            <w:webHidden/>
          </w:rPr>
          <w:instrText>PAGEREF</w:instrText>
        </w:r>
        <w:r w:rsidR="00A26EB8" w:rsidRPr="00A26EB8">
          <w:rPr>
            <w:noProof/>
            <w:webHidden/>
            <w:rtl/>
          </w:rPr>
          <w:instrText xml:space="preserve"> _</w:instrText>
        </w:r>
        <w:r w:rsidR="00A26EB8" w:rsidRPr="00A26EB8">
          <w:rPr>
            <w:noProof/>
            <w:webHidden/>
          </w:rPr>
          <w:instrText>Toc401667103 \h</w:instrText>
        </w:r>
        <w:r w:rsidR="00A26EB8" w:rsidRPr="00A26EB8">
          <w:rPr>
            <w:noProof/>
            <w:webHidden/>
            <w:rtl/>
          </w:rPr>
          <w:instrText xml:space="preserve"> </w:instrText>
        </w:r>
        <w:r w:rsidR="00A26EB8" w:rsidRPr="00A26EB8">
          <w:rPr>
            <w:rStyle w:val="Hyperlink"/>
            <w:noProof/>
            <w:rtl/>
          </w:rPr>
        </w:r>
        <w:r w:rsidR="00A26EB8" w:rsidRPr="00A26EB8">
          <w:rPr>
            <w:rStyle w:val="Hyperlink"/>
            <w:noProof/>
            <w:rtl/>
          </w:rPr>
          <w:fldChar w:fldCharType="separate"/>
        </w:r>
        <w:r w:rsidR="00A26EB8" w:rsidRPr="00A26EB8">
          <w:rPr>
            <w:noProof/>
            <w:webHidden/>
            <w:rtl/>
          </w:rPr>
          <w:t>2</w:t>
        </w:r>
        <w:r w:rsidR="00A26EB8" w:rsidRPr="00A26EB8">
          <w:rPr>
            <w:rStyle w:val="Hyperlink"/>
            <w:noProof/>
            <w:rtl/>
          </w:rPr>
          <w:fldChar w:fldCharType="end"/>
        </w:r>
      </w:hyperlink>
    </w:p>
    <w:p w:rsidR="00A26EB8" w:rsidRPr="00A26EB8" w:rsidRDefault="00B50368" w:rsidP="00A26EB8">
      <w:pPr>
        <w:pStyle w:val="TOC2"/>
        <w:rPr>
          <w:rFonts w:asciiTheme="minorHAnsi" w:eastAsiaTheme="minorEastAsia" w:hAnsiTheme="minorHAnsi" w:cstheme="minorBidi"/>
          <w:noProof/>
          <w:sz w:val="22"/>
          <w:szCs w:val="22"/>
          <w:rtl/>
          <w:lang w:eastAsia="en-US"/>
        </w:rPr>
      </w:pPr>
      <w:hyperlink w:anchor="_Toc401667104" w:history="1">
        <w:r w:rsidR="00A26EB8" w:rsidRPr="00A26EB8">
          <w:rPr>
            <w:rStyle w:val="Hyperlink"/>
            <w:noProof/>
          </w:rPr>
          <w:t>1.4</w:t>
        </w:r>
        <w:r w:rsidR="00A26EB8" w:rsidRPr="00A26EB8">
          <w:rPr>
            <w:rFonts w:asciiTheme="minorHAnsi" w:eastAsiaTheme="minorEastAsia" w:hAnsiTheme="minorHAnsi" w:cstheme="minorBidi"/>
            <w:noProof/>
            <w:sz w:val="22"/>
            <w:szCs w:val="22"/>
            <w:rtl/>
            <w:lang w:eastAsia="en-US"/>
          </w:rPr>
          <w:tab/>
        </w:r>
        <w:r w:rsidR="00A26EB8" w:rsidRPr="00A26EB8">
          <w:rPr>
            <w:rStyle w:val="Hyperlink"/>
            <w:noProof/>
          </w:rPr>
          <w:t>Cost/Benefit Ratio</w:t>
        </w:r>
        <w:r w:rsidR="00A26EB8" w:rsidRPr="00A26EB8">
          <w:rPr>
            <w:noProof/>
            <w:webHidden/>
            <w:rtl/>
          </w:rPr>
          <w:tab/>
        </w:r>
        <w:r w:rsidR="00A26EB8" w:rsidRPr="00A26EB8">
          <w:rPr>
            <w:rStyle w:val="Hyperlink"/>
            <w:noProof/>
            <w:rtl/>
          </w:rPr>
          <w:fldChar w:fldCharType="begin"/>
        </w:r>
        <w:r w:rsidR="00A26EB8" w:rsidRPr="00A26EB8">
          <w:rPr>
            <w:noProof/>
            <w:webHidden/>
            <w:rtl/>
          </w:rPr>
          <w:instrText xml:space="preserve"> </w:instrText>
        </w:r>
        <w:r w:rsidR="00A26EB8" w:rsidRPr="00A26EB8">
          <w:rPr>
            <w:noProof/>
            <w:webHidden/>
          </w:rPr>
          <w:instrText>PAGEREF</w:instrText>
        </w:r>
        <w:r w:rsidR="00A26EB8" w:rsidRPr="00A26EB8">
          <w:rPr>
            <w:noProof/>
            <w:webHidden/>
            <w:rtl/>
          </w:rPr>
          <w:instrText xml:space="preserve"> _</w:instrText>
        </w:r>
        <w:r w:rsidR="00A26EB8" w:rsidRPr="00A26EB8">
          <w:rPr>
            <w:noProof/>
            <w:webHidden/>
          </w:rPr>
          <w:instrText>Toc401667104 \h</w:instrText>
        </w:r>
        <w:r w:rsidR="00A26EB8" w:rsidRPr="00A26EB8">
          <w:rPr>
            <w:noProof/>
            <w:webHidden/>
            <w:rtl/>
          </w:rPr>
          <w:instrText xml:space="preserve"> </w:instrText>
        </w:r>
        <w:r w:rsidR="00A26EB8" w:rsidRPr="00A26EB8">
          <w:rPr>
            <w:rStyle w:val="Hyperlink"/>
            <w:noProof/>
            <w:rtl/>
          </w:rPr>
        </w:r>
        <w:r w:rsidR="00A26EB8" w:rsidRPr="00A26EB8">
          <w:rPr>
            <w:rStyle w:val="Hyperlink"/>
            <w:noProof/>
            <w:rtl/>
          </w:rPr>
          <w:fldChar w:fldCharType="separate"/>
        </w:r>
        <w:r w:rsidR="00A26EB8" w:rsidRPr="00A26EB8">
          <w:rPr>
            <w:noProof/>
            <w:webHidden/>
            <w:rtl/>
          </w:rPr>
          <w:t>2</w:t>
        </w:r>
        <w:r w:rsidR="00A26EB8" w:rsidRPr="00A26EB8">
          <w:rPr>
            <w:rStyle w:val="Hyperlink"/>
            <w:noProof/>
            <w:rtl/>
          </w:rPr>
          <w:fldChar w:fldCharType="end"/>
        </w:r>
      </w:hyperlink>
    </w:p>
    <w:p w:rsidR="00A26EB8" w:rsidRPr="00A26EB8" w:rsidRDefault="00B50368" w:rsidP="00A26EB8">
      <w:pPr>
        <w:pStyle w:val="TOC2"/>
        <w:rPr>
          <w:rFonts w:asciiTheme="minorHAnsi" w:eastAsiaTheme="minorEastAsia" w:hAnsiTheme="minorHAnsi" w:cstheme="minorBidi"/>
          <w:noProof/>
          <w:sz w:val="22"/>
          <w:szCs w:val="22"/>
          <w:rtl/>
          <w:lang w:eastAsia="en-US"/>
        </w:rPr>
      </w:pPr>
      <w:hyperlink w:anchor="_Toc401667105" w:history="1">
        <w:r w:rsidR="00A26EB8" w:rsidRPr="00A26EB8">
          <w:rPr>
            <w:rStyle w:val="Hyperlink"/>
            <w:noProof/>
          </w:rPr>
          <w:t>1.5</w:t>
        </w:r>
        <w:r w:rsidR="00A26EB8" w:rsidRPr="00A26EB8">
          <w:rPr>
            <w:rFonts w:asciiTheme="minorHAnsi" w:eastAsiaTheme="minorEastAsia" w:hAnsiTheme="minorHAnsi" w:cstheme="minorBidi"/>
            <w:noProof/>
            <w:sz w:val="22"/>
            <w:szCs w:val="22"/>
            <w:rtl/>
            <w:lang w:eastAsia="en-US"/>
          </w:rPr>
          <w:tab/>
        </w:r>
        <w:r w:rsidR="00A26EB8" w:rsidRPr="00A26EB8">
          <w:rPr>
            <w:rStyle w:val="Hyperlink"/>
            <w:noProof/>
          </w:rPr>
          <w:t>Sources of Information</w:t>
        </w:r>
        <w:r w:rsidR="00A26EB8" w:rsidRPr="00A26EB8">
          <w:rPr>
            <w:noProof/>
            <w:webHidden/>
            <w:rtl/>
          </w:rPr>
          <w:tab/>
        </w:r>
        <w:r w:rsidR="00A26EB8" w:rsidRPr="00A26EB8">
          <w:rPr>
            <w:rStyle w:val="Hyperlink"/>
            <w:noProof/>
            <w:rtl/>
          </w:rPr>
          <w:fldChar w:fldCharType="begin"/>
        </w:r>
        <w:r w:rsidR="00A26EB8" w:rsidRPr="00A26EB8">
          <w:rPr>
            <w:noProof/>
            <w:webHidden/>
            <w:rtl/>
          </w:rPr>
          <w:instrText xml:space="preserve"> </w:instrText>
        </w:r>
        <w:r w:rsidR="00A26EB8" w:rsidRPr="00A26EB8">
          <w:rPr>
            <w:noProof/>
            <w:webHidden/>
          </w:rPr>
          <w:instrText>PAGEREF</w:instrText>
        </w:r>
        <w:r w:rsidR="00A26EB8" w:rsidRPr="00A26EB8">
          <w:rPr>
            <w:noProof/>
            <w:webHidden/>
            <w:rtl/>
          </w:rPr>
          <w:instrText xml:space="preserve"> _</w:instrText>
        </w:r>
        <w:r w:rsidR="00A26EB8" w:rsidRPr="00A26EB8">
          <w:rPr>
            <w:noProof/>
            <w:webHidden/>
          </w:rPr>
          <w:instrText>Toc401667105 \h</w:instrText>
        </w:r>
        <w:r w:rsidR="00A26EB8" w:rsidRPr="00A26EB8">
          <w:rPr>
            <w:noProof/>
            <w:webHidden/>
            <w:rtl/>
          </w:rPr>
          <w:instrText xml:space="preserve"> </w:instrText>
        </w:r>
        <w:r w:rsidR="00A26EB8" w:rsidRPr="00A26EB8">
          <w:rPr>
            <w:rStyle w:val="Hyperlink"/>
            <w:noProof/>
            <w:rtl/>
          </w:rPr>
        </w:r>
        <w:r w:rsidR="00A26EB8" w:rsidRPr="00A26EB8">
          <w:rPr>
            <w:rStyle w:val="Hyperlink"/>
            <w:noProof/>
            <w:rtl/>
          </w:rPr>
          <w:fldChar w:fldCharType="separate"/>
        </w:r>
        <w:r w:rsidR="00A26EB8" w:rsidRPr="00A26EB8">
          <w:rPr>
            <w:noProof/>
            <w:webHidden/>
            <w:rtl/>
          </w:rPr>
          <w:t>2</w:t>
        </w:r>
        <w:r w:rsidR="00A26EB8" w:rsidRP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06" w:history="1">
        <w:r w:rsidR="00A26EB8" w:rsidRPr="00425672">
          <w:rPr>
            <w:rStyle w:val="Hyperlink"/>
            <w:noProof/>
          </w:rPr>
          <w:t>1.6</w:t>
        </w:r>
        <w:r w:rsidR="00A26EB8">
          <w:rPr>
            <w:rFonts w:asciiTheme="minorHAnsi" w:eastAsiaTheme="minorEastAsia" w:hAnsiTheme="minorHAnsi" w:cstheme="minorBidi"/>
            <w:noProof/>
            <w:sz w:val="22"/>
            <w:szCs w:val="22"/>
            <w:rtl/>
            <w:lang w:eastAsia="en-US"/>
          </w:rPr>
          <w:tab/>
        </w:r>
        <w:r w:rsidR="00A26EB8" w:rsidRPr="00425672">
          <w:rPr>
            <w:rStyle w:val="Hyperlink"/>
            <w:noProof/>
          </w:rPr>
          <w:t>Tools and Techniques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Toc401667106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3</w:t>
        </w:r>
        <w:r w:rsidR="00A26EB8">
          <w:rPr>
            <w:rStyle w:val="Hyperlink"/>
            <w:noProof/>
            <w:rtl/>
          </w:rPr>
          <w:fldChar w:fldCharType="end"/>
        </w:r>
      </w:hyperlink>
    </w:p>
    <w:p w:rsidR="00A26EB8" w:rsidRDefault="00B50368" w:rsidP="00A26EB8">
      <w:pPr>
        <w:pStyle w:val="TOC1"/>
        <w:rPr>
          <w:rFonts w:asciiTheme="minorHAnsi" w:eastAsiaTheme="minorEastAsia" w:hAnsiTheme="minorHAnsi" w:cstheme="minorBidi"/>
          <w:b w:val="0"/>
          <w:bCs w:val="0"/>
          <w:noProof/>
          <w:sz w:val="22"/>
          <w:szCs w:val="22"/>
          <w:rtl/>
          <w:lang w:eastAsia="en-US"/>
        </w:rPr>
      </w:pPr>
      <w:hyperlink w:anchor="_Toc401667107" w:history="1">
        <w:r w:rsidR="00A26EB8" w:rsidRPr="00425672">
          <w:rPr>
            <w:rStyle w:val="Hyperlink"/>
            <w:noProof/>
          </w:rPr>
          <w:t>2. Go/NoGo Conditions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Toc401667107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4</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08" w:history="1">
        <w:r w:rsidR="00A26EB8" w:rsidRPr="00425672">
          <w:rPr>
            <w:rStyle w:val="Hyperlink"/>
            <w:noProof/>
          </w:rPr>
          <w:t>2.1</w:t>
        </w:r>
        <w:r w:rsidR="00A26EB8">
          <w:rPr>
            <w:rFonts w:asciiTheme="minorHAnsi" w:eastAsiaTheme="minorEastAsia" w:hAnsiTheme="minorHAnsi" w:cstheme="minorBidi"/>
            <w:noProof/>
            <w:sz w:val="22"/>
            <w:szCs w:val="22"/>
            <w:rtl/>
            <w:lang w:eastAsia="en-US"/>
          </w:rPr>
          <w:tab/>
        </w:r>
        <w:r w:rsidR="00A26EB8" w:rsidRPr="00425672">
          <w:rPr>
            <w:rStyle w:val="Hyperlink"/>
            <w:noProof/>
          </w:rPr>
          <w:t>Mandatory Conditions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Toc401667108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4</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09" w:history="1">
        <w:r w:rsidR="00A26EB8" w:rsidRPr="00425672">
          <w:rPr>
            <w:rStyle w:val="Hyperlink"/>
            <w:noProof/>
          </w:rPr>
          <w:t>2.2</w:t>
        </w:r>
        <w:r w:rsidR="00A26EB8">
          <w:rPr>
            <w:rFonts w:asciiTheme="minorHAnsi" w:eastAsiaTheme="minorEastAsia" w:hAnsiTheme="minorHAnsi" w:cstheme="minorBidi"/>
            <w:noProof/>
            <w:sz w:val="22"/>
            <w:szCs w:val="22"/>
            <w:rtl/>
            <w:lang w:eastAsia="en-US"/>
          </w:rPr>
          <w:tab/>
        </w:r>
        <w:r w:rsidR="00A26EB8" w:rsidRPr="00425672">
          <w:rPr>
            <w:rStyle w:val="Hyperlink"/>
            <w:noProof/>
          </w:rPr>
          <w:t>Mandatory benefits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Toc401667109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4</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0" w:history="1">
        <w:r w:rsidR="00A26EB8" w:rsidRPr="00425672">
          <w:rPr>
            <w:rStyle w:val="Hyperlink"/>
            <w:noProof/>
          </w:rPr>
          <w:t>2.3</w:t>
        </w:r>
        <w:r w:rsidR="00A26EB8">
          <w:rPr>
            <w:rFonts w:asciiTheme="minorHAnsi" w:eastAsiaTheme="minorEastAsia" w:hAnsiTheme="minorHAnsi" w:cstheme="minorBidi"/>
            <w:noProof/>
            <w:sz w:val="22"/>
            <w:szCs w:val="22"/>
            <w:rtl/>
            <w:lang w:eastAsia="en-US"/>
          </w:rPr>
          <w:tab/>
        </w:r>
        <w:r w:rsidR="00A26EB8" w:rsidRPr="00425672">
          <w:rPr>
            <w:rStyle w:val="Hyperlink"/>
            <w:noProof/>
          </w:rPr>
          <w:t>Mandatory cost range</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Toc401667110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4</w:t>
        </w:r>
        <w:r w:rsidR="00A26EB8">
          <w:rPr>
            <w:rStyle w:val="Hyperlink"/>
            <w:noProof/>
            <w:rtl/>
          </w:rPr>
          <w:fldChar w:fldCharType="end"/>
        </w:r>
      </w:hyperlink>
    </w:p>
    <w:p w:rsidR="00A26EB8" w:rsidRDefault="00B50368" w:rsidP="00A26EB8">
      <w:pPr>
        <w:pStyle w:val="TOC1"/>
        <w:rPr>
          <w:rFonts w:asciiTheme="minorHAnsi" w:eastAsiaTheme="minorEastAsia" w:hAnsiTheme="minorHAnsi" w:cstheme="minorBidi"/>
          <w:b w:val="0"/>
          <w:bCs w:val="0"/>
          <w:noProof/>
          <w:sz w:val="22"/>
          <w:szCs w:val="22"/>
          <w:rtl/>
          <w:lang w:eastAsia="en-US"/>
        </w:rPr>
      </w:pPr>
      <w:hyperlink w:anchor="_Toc401667111" w:history="1">
        <w:r w:rsidR="00A26EB8" w:rsidRPr="00425672">
          <w:rPr>
            <w:rStyle w:val="Hyperlink"/>
            <w:noProof/>
          </w:rPr>
          <w:t>3. Grading, Weighting, &amp; Evaluating</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Toc401667111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5</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2" w:history="1">
        <w:r w:rsidR="00A26EB8" w:rsidRPr="00425672">
          <w:rPr>
            <w:rStyle w:val="Hyperlink"/>
            <w:noProof/>
          </w:rPr>
          <w:t>3.1</w:t>
        </w:r>
        <w:r w:rsidR="00A26EB8">
          <w:rPr>
            <w:rFonts w:asciiTheme="minorHAnsi" w:eastAsiaTheme="minorEastAsia" w:hAnsiTheme="minorHAnsi" w:cstheme="minorBidi"/>
            <w:noProof/>
            <w:sz w:val="22"/>
            <w:szCs w:val="22"/>
            <w:rtl/>
            <w:lang w:eastAsia="en-US"/>
          </w:rPr>
          <w:tab/>
        </w:r>
        <w:r w:rsidR="00A26EB8" w:rsidRPr="00425672">
          <w:rPr>
            <w:rStyle w:val="Hyperlink"/>
            <w:noProof/>
          </w:rPr>
          <w:t>Scale for Grading</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Toc401667112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5</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3" w:history="1">
        <w:r w:rsidR="00A26EB8" w:rsidRPr="00425672">
          <w:rPr>
            <w:rStyle w:val="Hyperlink"/>
            <w:noProof/>
          </w:rPr>
          <w:t>3.2</w:t>
        </w:r>
        <w:r w:rsidR="00A26EB8">
          <w:rPr>
            <w:rFonts w:asciiTheme="minorHAnsi" w:eastAsiaTheme="minorEastAsia" w:hAnsiTheme="minorHAnsi" w:cstheme="minorBidi"/>
            <w:noProof/>
            <w:sz w:val="22"/>
            <w:szCs w:val="22"/>
            <w:rtl/>
            <w:lang w:eastAsia="en-US"/>
          </w:rPr>
          <w:tab/>
        </w:r>
        <w:r w:rsidR="00A26EB8" w:rsidRPr="00425672">
          <w:rPr>
            <w:rStyle w:val="Hyperlink"/>
            <w:noProof/>
          </w:rPr>
          <w:t>Table of Weights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Toc401667113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5</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4" w:history="1">
        <w:r w:rsidR="00A26EB8" w:rsidRPr="00425672">
          <w:rPr>
            <w:rStyle w:val="Hyperlink"/>
            <w:noProof/>
          </w:rPr>
          <w:t>3.3</w:t>
        </w:r>
        <w:r w:rsidR="00A26EB8">
          <w:rPr>
            <w:rFonts w:asciiTheme="minorHAnsi" w:eastAsiaTheme="minorEastAsia" w:hAnsiTheme="minorHAnsi" w:cstheme="minorBidi"/>
            <w:noProof/>
            <w:sz w:val="22"/>
            <w:szCs w:val="22"/>
            <w:rtl/>
            <w:lang w:eastAsia="en-US"/>
          </w:rPr>
          <w:tab/>
        </w:r>
        <w:r w:rsidR="00A26EB8" w:rsidRPr="00425672">
          <w:rPr>
            <w:rStyle w:val="Hyperlink"/>
            <w:noProof/>
          </w:rPr>
          <w:t>Table of Criteria and Grades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Toc401667114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5</w:t>
        </w:r>
        <w:r w:rsidR="00A26EB8">
          <w:rPr>
            <w:rStyle w:val="Hyperlink"/>
            <w:noProof/>
            <w:rtl/>
          </w:rPr>
          <w:fldChar w:fldCharType="end"/>
        </w:r>
      </w:hyperlink>
    </w:p>
    <w:p w:rsidR="00A26EB8" w:rsidRDefault="00B50368" w:rsidP="00A26EB8">
      <w:pPr>
        <w:pStyle w:val="TOC1"/>
        <w:rPr>
          <w:rFonts w:asciiTheme="minorHAnsi" w:eastAsiaTheme="minorEastAsia" w:hAnsiTheme="minorHAnsi" w:cstheme="minorBidi"/>
          <w:b w:val="0"/>
          <w:bCs w:val="0"/>
          <w:noProof/>
          <w:sz w:val="22"/>
          <w:szCs w:val="22"/>
          <w:rtl/>
          <w:lang w:eastAsia="en-US"/>
        </w:rPr>
      </w:pPr>
      <w:hyperlink w:anchor="_Toc401667115" w:history="1">
        <w:r w:rsidR="00A26EB8" w:rsidRPr="00425672">
          <w:rPr>
            <w:rStyle w:val="Hyperlink"/>
            <w:noProof/>
          </w:rPr>
          <w:t>4. Summary of Benefits (Proposal’s Quality)</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Toc401667115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6</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6" w:history="1">
        <w:r w:rsidR="00A26EB8" w:rsidRPr="00425672">
          <w:rPr>
            <w:rStyle w:val="Hyperlink"/>
            <w:noProof/>
          </w:rPr>
          <w:t>4.1</w:t>
        </w:r>
        <w:r w:rsidR="00A26EB8">
          <w:rPr>
            <w:rFonts w:asciiTheme="minorHAnsi" w:eastAsiaTheme="minorEastAsia" w:hAnsiTheme="minorHAnsi" w:cstheme="minorBidi"/>
            <w:noProof/>
            <w:sz w:val="22"/>
            <w:szCs w:val="22"/>
            <w:rtl/>
            <w:lang w:eastAsia="en-US"/>
          </w:rPr>
          <w:tab/>
        </w:r>
        <w:r w:rsidR="00A26EB8" w:rsidRPr="00425672">
          <w:rPr>
            <w:rStyle w:val="Hyperlink"/>
            <w:noProof/>
          </w:rPr>
          <w:t>Weighted Grade per Proposal</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Toc401667116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6</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7" w:history="1">
        <w:r w:rsidR="00A26EB8" w:rsidRPr="00425672">
          <w:rPr>
            <w:rStyle w:val="Hyperlink"/>
            <w:noProof/>
          </w:rPr>
          <w:t>4.2</w:t>
        </w:r>
        <w:r w:rsidR="00A26EB8">
          <w:rPr>
            <w:rFonts w:asciiTheme="minorHAnsi" w:eastAsiaTheme="minorEastAsia" w:hAnsiTheme="minorHAnsi" w:cstheme="minorBidi"/>
            <w:noProof/>
            <w:sz w:val="22"/>
            <w:szCs w:val="22"/>
            <w:rtl/>
            <w:lang w:eastAsia="en-US"/>
          </w:rPr>
          <w:tab/>
        </w:r>
        <w:r w:rsidR="00A26EB8" w:rsidRPr="00425672">
          <w:rPr>
            <w:rStyle w:val="Hyperlink"/>
            <w:noProof/>
          </w:rPr>
          <w:t>Amendments and Elaborations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Toc401667117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6</w:t>
        </w:r>
        <w:r w:rsidR="00A26EB8">
          <w:rPr>
            <w:rStyle w:val="Hyperlink"/>
            <w:noProof/>
            <w:rtl/>
          </w:rPr>
          <w:fldChar w:fldCharType="end"/>
        </w:r>
      </w:hyperlink>
    </w:p>
    <w:p w:rsidR="00A26EB8" w:rsidRDefault="00B50368" w:rsidP="00A26EB8">
      <w:pPr>
        <w:pStyle w:val="TOC1"/>
        <w:rPr>
          <w:rFonts w:asciiTheme="minorHAnsi" w:eastAsiaTheme="minorEastAsia" w:hAnsiTheme="minorHAnsi" w:cstheme="minorBidi"/>
          <w:b w:val="0"/>
          <w:bCs w:val="0"/>
          <w:noProof/>
          <w:sz w:val="22"/>
          <w:szCs w:val="22"/>
          <w:rtl/>
          <w:lang w:eastAsia="en-US"/>
        </w:rPr>
      </w:pPr>
      <w:hyperlink w:anchor="_Toc401667118" w:history="1">
        <w:r w:rsidR="00A26EB8" w:rsidRPr="00425672">
          <w:rPr>
            <w:rStyle w:val="Hyperlink"/>
            <w:noProof/>
          </w:rPr>
          <w:t>5. Cost Summary</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Toc401667118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6</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19" w:history="1">
        <w:r w:rsidR="00A26EB8" w:rsidRPr="00425672">
          <w:rPr>
            <w:rStyle w:val="Hyperlink"/>
            <w:noProof/>
          </w:rPr>
          <w:t>5.1</w:t>
        </w:r>
        <w:r w:rsidR="00A26EB8">
          <w:rPr>
            <w:rFonts w:asciiTheme="minorHAnsi" w:eastAsiaTheme="minorEastAsia" w:hAnsiTheme="minorHAnsi" w:cstheme="minorBidi"/>
            <w:noProof/>
            <w:sz w:val="22"/>
            <w:szCs w:val="22"/>
            <w:rtl/>
            <w:lang w:eastAsia="en-US"/>
          </w:rPr>
          <w:tab/>
        </w:r>
        <w:r w:rsidR="00A26EB8" w:rsidRPr="00425672">
          <w:rPr>
            <w:rStyle w:val="Hyperlink"/>
            <w:noProof/>
          </w:rPr>
          <w:t>Total cost</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Toc401667119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7</w:t>
        </w:r>
        <w:r w:rsidR="00A26EB8">
          <w:rPr>
            <w:rStyle w:val="Hyperlink"/>
            <w:noProof/>
            <w:rtl/>
          </w:rPr>
          <w:fldChar w:fldCharType="end"/>
        </w:r>
      </w:hyperlink>
    </w:p>
    <w:p w:rsidR="00A26EB8" w:rsidRDefault="00B50368" w:rsidP="00A26EB8">
      <w:pPr>
        <w:pStyle w:val="TOC2"/>
        <w:rPr>
          <w:rFonts w:asciiTheme="minorHAnsi" w:eastAsiaTheme="minorEastAsia" w:hAnsiTheme="minorHAnsi" w:cstheme="minorBidi"/>
          <w:noProof/>
          <w:sz w:val="22"/>
          <w:szCs w:val="22"/>
          <w:rtl/>
          <w:lang w:eastAsia="en-US"/>
        </w:rPr>
      </w:pPr>
      <w:hyperlink w:anchor="_Toc401667120" w:history="1">
        <w:r w:rsidR="00A26EB8" w:rsidRPr="00425672">
          <w:rPr>
            <w:rStyle w:val="Hyperlink"/>
            <w:noProof/>
          </w:rPr>
          <w:t>5.2</w:t>
        </w:r>
        <w:r w:rsidR="00A26EB8">
          <w:rPr>
            <w:rFonts w:asciiTheme="minorHAnsi" w:eastAsiaTheme="minorEastAsia" w:hAnsiTheme="minorHAnsi" w:cstheme="minorBidi"/>
            <w:noProof/>
            <w:sz w:val="22"/>
            <w:szCs w:val="22"/>
            <w:rtl/>
            <w:lang w:eastAsia="en-US"/>
          </w:rPr>
          <w:tab/>
        </w:r>
        <w:r w:rsidR="00A26EB8" w:rsidRPr="00425672">
          <w:rPr>
            <w:rStyle w:val="Hyperlink"/>
            <w:noProof/>
          </w:rPr>
          <w:t>Timing of Costs</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Toc401667120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7</w:t>
        </w:r>
        <w:r w:rsidR="00A26EB8">
          <w:rPr>
            <w:rStyle w:val="Hyperlink"/>
            <w:noProof/>
            <w:rtl/>
          </w:rPr>
          <w:fldChar w:fldCharType="end"/>
        </w:r>
      </w:hyperlink>
    </w:p>
    <w:p w:rsidR="00A26EB8" w:rsidRDefault="00B50368" w:rsidP="00A26EB8">
      <w:pPr>
        <w:pStyle w:val="TOC1"/>
        <w:rPr>
          <w:rFonts w:asciiTheme="minorHAnsi" w:eastAsiaTheme="minorEastAsia" w:hAnsiTheme="minorHAnsi" w:cstheme="minorBidi"/>
          <w:b w:val="0"/>
          <w:bCs w:val="0"/>
          <w:noProof/>
          <w:sz w:val="22"/>
          <w:szCs w:val="22"/>
          <w:rtl/>
          <w:lang w:eastAsia="en-US"/>
        </w:rPr>
      </w:pPr>
      <w:hyperlink w:anchor="_Toc401667121" w:history="1">
        <w:r w:rsidR="00A26EB8" w:rsidRPr="00425672">
          <w:rPr>
            <w:rStyle w:val="Hyperlink"/>
            <w:noProof/>
          </w:rPr>
          <w:t>6. Summation: Cost/Benefit</w:t>
        </w:r>
        <w:r w:rsidR="00A26EB8">
          <w:rPr>
            <w:noProof/>
            <w:webHidden/>
            <w:rtl/>
          </w:rPr>
          <w:tab/>
        </w:r>
        <w:r w:rsidR="00A26EB8">
          <w:rPr>
            <w:rStyle w:val="Hyperlink"/>
            <w:noProof/>
            <w:rtl/>
          </w:rPr>
          <w:fldChar w:fldCharType="begin"/>
        </w:r>
        <w:r w:rsidR="00A26EB8">
          <w:rPr>
            <w:noProof/>
            <w:webHidden/>
            <w:rtl/>
          </w:rPr>
          <w:instrText xml:space="preserve"> </w:instrText>
        </w:r>
        <w:r w:rsidR="00A26EB8">
          <w:rPr>
            <w:noProof/>
            <w:webHidden/>
          </w:rPr>
          <w:instrText>PAGEREF</w:instrText>
        </w:r>
        <w:r w:rsidR="00A26EB8">
          <w:rPr>
            <w:noProof/>
            <w:webHidden/>
            <w:rtl/>
          </w:rPr>
          <w:instrText xml:space="preserve"> _</w:instrText>
        </w:r>
        <w:r w:rsidR="00A26EB8">
          <w:rPr>
            <w:noProof/>
            <w:webHidden/>
          </w:rPr>
          <w:instrText>Toc401667121 \h</w:instrText>
        </w:r>
        <w:r w:rsidR="00A26EB8">
          <w:rPr>
            <w:noProof/>
            <w:webHidden/>
            <w:rtl/>
          </w:rPr>
          <w:instrText xml:space="preserve"> </w:instrText>
        </w:r>
        <w:r w:rsidR="00A26EB8">
          <w:rPr>
            <w:rStyle w:val="Hyperlink"/>
            <w:noProof/>
            <w:rtl/>
          </w:rPr>
        </w:r>
        <w:r w:rsidR="00A26EB8">
          <w:rPr>
            <w:rStyle w:val="Hyperlink"/>
            <w:noProof/>
            <w:rtl/>
          </w:rPr>
          <w:fldChar w:fldCharType="separate"/>
        </w:r>
        <w:r w:rsidR="00A26EB8">
          <w:rPr>
            <w:noProof/>
            <w:webHidden/>
            <w:rtl/>
          </w:rPr>
          <w:t>7</w:t>
        </w:r>
        <w:r w:rsidR="00A26EB8">
          <w:rPr>
            <w:rStyle w:val="Hyperlink"/>
            <w:noProof/>
            <w:rtl/>
          </w:rPr>
          <w:fldChar w:fldCharType="end"/>
        </w:r>
      </w:hyperlink>
    </w:p>
    <w:p w:rsidR="00A26EB8" w:rsidRDefault="00A26EB8" w:rsidP="00A26EB8">
      <w:pPr>
        <w:pStyle w:val="TOC2"/>
      </w:pPr>
      <w:r>
        <w:rPr>
          <w:b/>
          <w:bCs/>
        </w:rPr>
        <w:fldChar w:fldCharType="end"/>
      </w:r>
    </w:p>
    <w:p w:rsidR="00A26EB8" w:rsidRDefault="00A26EB8" w:rsidP="00A26EB8">
      <w:pPr>
        <w:pStyle w:val="1"/>
        <w:pageBreakBefore/>
      </w:pPr>
      <w:bookmarkStart w:id="1" w:name="_Toc66090978"/>
      <w:bookmarkStart w:id="2" w:name="_Toc401667100"/>
      <w:r>
        <w:lastRenderedPageBreak/>
        <w:t>1. General – Administration</w:t>
      </w:r>
      <w:bookmarkEnd w:id="1"/>
      <w:bookmarkEnd w:id="2"/>
    </w:p>
    <w:p w:rsidR="00A26EB8" w:rsidRDefault="00A26EB8" w:rsidP="00A26EB8">
      <w:pPr>
        <w:pStyle w:val="Para2"/>
      </w:pPr>
      <w:r>
        <w:t>This document will guide the proposal evaluation team for RFP ___________ (dated __________ ) in selecting a proposal for &lt; the total / part of the &gt; &lt; computerization of the _________ system / supply of __________ hardware/software &gt;. Proposals will be evaluated in accordance with this document and with the RFP supplied to the bidders.</w:t>
      </w:r>
    </w:p>
    <w:p w:rsidR="00A26EB8" w:rsidRDefault="00A26EB8" w:rsidP="00A26EB8">
      <w:pPr>
        <w:pStyle w:val="2"/>
      </w:pPr>
      <w:bookmarkStart w:id="3" w:name="_Toc401667101"/>
      <w:r>
        <w:t>1.1</w:t>
      </w:r>
      <w:r>
        <w:tab/>
        <w:t>The Examination Process</w:t>
      </w:r>
      <w:bookmarkEnd w:id="3"/>
    </w:p>
    <w:p w:rsidR="00A26EB8" w:rsidRDefault="00A26EB8" w:rsidP="00A26EB8">
      <w:pPr>
        <w:pStyle w:val="Para2"/>
      </w:pPr>
      <w:r>
        <w:t>The examination process includes the following steps and milestones:</w:t>
      </w:r>
    </w:p>
    <w:p w:rsidR="00A26EB8" w:rsidRDefault="00A26EB8" w:rsidP="00A26EB8">
      <w:pPr>
        <w:pStyle w:val="AlphaList2"/>
      </w:pPr>
      <w:r>
        <w:t>A check of the Administration section, for compliance with all requirements.</w:t>
      </w:r>
    </w:p>
    <w:p w:rsidR="00A26EB8" w:rsidRDefault="00A26EB8" w:rsidP="00A26EB8">
      <w:pPr>
        <w:pStyle w:val="AlphaList2"/>
      </w:pPr>
      <w:r>
        <w:t>A check for compliance with all other Level 1 and Level 2 Go/NoGo conditions.</w:t>
      </w:r>
    </w:p>
    <w:p w:rsidR="00A26EB8" w:rsidRDefault="00A26EB8" w:rsidP="00A26EB8">
      <w:pPr>
        <w:pStyle w:val="AlphaList2"/>
      </w:pPr>
      <w:r>
        <w:t>A meeting of the procurement committee to select proposals for further examination.</w:t>
      </w:r>
    </w:p>
    <w:p w:rsidR="00A26EB8" w:rsidRDefault="00A26EB8" w:rsidP="00A26EB8">
      <w:pPr>
        <w:pStyle w:val="AlphaList2"/>
      </w:pPr>
      <w:r>
        <w:t>Examination of the benefit side: Sections 2, 3, and 4 of the RFP. Grading and weighting.</w:t>
      </w:r>
    </w:p>
    <w:p w:rsidR="00A26EB8" w:rsidRDefault="00A26EB8" w:rsidP="00A26EB8">
      <w:pPr>
        <w:pStyle w:val="AlphaList2"/>
      </w:pPr>
      <w:r>
        <w:t>Examination of costs: Section 5.</w:t>
      </w:r>
    </w:p>
    <w:p w:rsidR="00A26EB8" w:rsidRDefault="00A26EB8" w:rsidP="00A26EB8">
      <w:pPr>
        <w:pStyle w:val="AlphaList2"/>
      </w:pPr>
      <w:r>
        <w:t>Summation of cost/benefit.</w:t>
      </w:r>
    </w:p>
    <w:p w:rsidR="00A26EB8" w:rsidRDefault="00A26EB8" w:rsidP="00A26EB8">
      <w:pPr>
        <w:pStyle w:val="AlphaList2"/>
      </w:pPr>
      <w:r>
        <w:t>Final meeting of the procurement/RFP committee.</w:t>
      </w:r>
    </w:p>
    <w:p w:rsidR="00A26EB8" w:rsidRDefault="00A26EB8" w:rsidP="00A26EB8">
      <w:pPr>
        <w:pStyle w:val="2"/>
      </w:pPr>
      <w:bookmarkStart w:id="4" w:name="_Toc401667102"/>
      <w:r>
        <w:t>1.2</w:t>
      </w:r>
      <w:r>
        <w:tab/>
        <w:t>The Examination Team</w:t>
      </w:r>
      <w:bookmarkEnd w:id="4"/>
    </w:p>
    <w:p w:rsidR="00A26EB8" w:rsidRDefault="00A26EB8" w:rsidP="00A26EB8">
      <w:pPr>
        <w:pStyle w:val="Para2"/>
      </w:pPr>
      <w:r>
        <w:t>The examination team consists of the following members:</w:t>
      </w:r>
    </w:p>
    <w:p w:rsidR="00A26EB8" w:rsidRDefault="00A26EB8" w:rsidP="00A26EB8">
      <w:pPr>
        <w:pStyle w:val="BulletList2"/>
      </w:pPr>
      <w:r>
        <w:t>______________________________-</w:t>
      </w:r>
    </w:p>
    <w:p w:rsidR="00A26EB8" w:rsidRDefault="00A26EB8" w:rsidP="00A26EB8">
      <w:pPr>
        <w:pStyle w:val="BulletList2"/>
      </w:pPr>
      <w:r>
        <w:t>______________________________-</w:t>
      </w:r>
    </w:p>
    <w:p w:rsidR="00A26EB8" w:rsidRDefault="00A26EB8" w:rsidP="00A26EB8">
      <w:pPr>
        <w:pStyle w:val="BulletList2"/>
      </w:pPr>
      <w:r>
        <w:t>______________________________-</w:t>
      </w:r>
    </w:p>
    <w:p w:rsidR="00A26EB8" w:rsidRDefault="00A26EB8" w:rsidP="00A26EB8">
      <w:pPr>
        <w:pStyle w:val="Para2"/>
      </w:pPr>
      <w:r>
        <w:t>The procurement committee (administrative steering committee) consists of the following members:</w:t>
      </w:r>
    </w:p>
    <w:p w:rsidR="00A26EB8" w:rsidRDefault="00A26EB8" w:rsidP="00A26EB8">
      <w:pPr>
        <w:pStyle w:val="BulletList2"/>
      </w:pPr>
      <w:r>
        <w:t>______________________________</w:t>
      </w:r>
    </w:p>
    <w:p w:rsidR="00A26EB8" w:rsidRDefault="00A26EB8" w:rsidP="00A26EB8">
      <w:pPr>
        <w:pStyle w:val="BulletList2"/>
      </w:pPr>
      <w:r>
        <w:t>______________________________</w:t>
      </w:r>
    </w:p>
    <w:p w:rsidR="00A26EB8" w:rsidRDefault="00A26EB8" w:rsidP="00A26EB8">
      <w:pPr>
        <w:pStyle w:val="BulletList2"/>
      </w:pPr>
      <w:r>
        <w:t>______________________________-</w:t>
      </w:r>
    </w:p>
    <w:p w:rsidR="00A26EB8" w:rsidRDefault="00A26EB8" w:rsidP="00A26EB8">
      <w:pPr>
        <w:pStyle w:val="2"/>
      </w:pPr>
      <w:bookmarkStart w:id="5" w:name="_Toc401667103"/>
      <w:r>
        <w:t>1.3</w:t>
      </w:r>
      <w:r>
        <w:tab/>
        <w:t>Definitions</w:t>
      </w:r>
      <w:bookmarkEnd w:id="5"/>
    </w:p>
    <w:p w:rsidR="00A26EB8" w:rsidRDefault="00A26EB8" w:rsidP="00A26EB8">
      <w:pPr>
        <w:pStyle w:val="BulletList2"/>
      </w:pPr>
      <w:r>
        <w:t>______________________________</w:t>
      </w:r>
    </w:p>
    <w:p w:rsidR="00A26EB8" w:rsidRDefault="00A26EB8" w:rsidP="00A26EB8">
      <w:pPr>
        <w:pStyle w:val="2"/>
      </w:pPr>
      <w:bookmarkStart w:id="6" w:name="_Toc401667104"/>
      <w:r>
        <w:t>1.4</w:t>
      </w:r>
      <w:r>
        <w:tab/>
        <w:t>Cost/Benefit Ratio</w:t>
      </w:r>
      <w:bookmarkEnd w:id="6"/>
    </w:p>
    <w:p w:rsidR="00A26EB8" w:rsidRDefault="00A26EB8" w:rsidP="00A26EB8">
      <w:pPr>
        <w:pStyle w:val="Para2"/>
      </w:pPr>
      <w:r>
        <w:t>Proposals are to be examined against this cost/benefit ratio:</w:t>
      </w:r>
    </w:p>
    <w:p w:rsidR="00A26EB8" w:rsidRDefault="00A26EB8" w:rsidP="00A26EB8">
      <w:pPr>
        <w:pStyle w:val="Para2"/>
      </w:pPr>
      <w:r>
        <w:t>Cost: __________, benefit: __________</w:t>
      </w:r>
    </w:p>
    <w:p w:rsidR="00A26EB8" w:rsidRDefault="00A26EB8" w:rsidP="00A26EB8">
      <w:pPr>
        <w:pStyle w:val="2"/>
      </w:pPr>
      <w:bookmarkStart w:id="7" w:name="_Toc401667105"/>
      <w:r>
        <w:t>1.5</w:t>
      </w:r>
      <w:r>
        <w:tab/>
        <w:t>Sources of Information</w:t>
      </w:r>
      <w:bookmarkEnd w:id="7"/>
    </w:p>
    <w:p w:rsidR="00A26EB8" w:rsidRDefault="00A26EB8" w:rsidP="00A26EB8">
      <w:pPr>
        <w:pStyle w:val="Para2"/>
      </w:pPr>
      <w:r>
        <w:t>These are the sources of information for this proposal examination:</w:t>
      </w:r>
    </w:p>
    <w:p w:rsidR="00A26EB8" w:rsidRDefault="00A26EB8" w:rsidP="00A26EB8">
      <w:pPr>
        <w:pStyle w:val="BulletList2"/>
      </w:pPr>
      <w:r>
        <w:t>The proposals submitted in writing by the bidders</w:t>
      </w:r>
    </w:p>
    <w:p w:rsidR="00A26EB8" w:rsidRDefault="00A26EB8" w:rsidP="00A26EB8">
      <w:pPr>
        <w:pStyle w:val="BulletList2"/>
      </w:pPr>
      <w:r>
        <w:lastRenderedPageBreak/>
        <w:t>The opinions requested from the following consultants:</w:t>
      </w:r>
      <w:r>
        <w:br/>
        <w:t>_____________________</w:t>
      </w:r>
    </w:p>
    <w:p w:rsidR="00A26EB8" w:rsidRDefault="00A26EB8" w:rsidP="00A26EB8">
      <w:pPr>
        <w:pStyle w:val="BulletList2"/>
      </w:pPr>
      <w:r>
        <w:t>Demonstrations by the bidders</w:t>
      </w:r>
    </w:p>
    <w:p w:rsidR="00A26EB8" w:rsidRDefault="00A26EB8" w:rsidP="00A26EB8">
      <w:pPr>
        <w:pStyle w:val="BulletList2"/>
      </w:pPr>
      <w:r>
        <w:t>&lt; further sources &gt;</w:t>
      </w:r>
    </w:p>
    <w:p w:rsidR="00A26EB8" w:rsidRDefault="00A26EB8" w:rsidP="00A26EB8">
      <w:pPr>
        <w:pStyle w:val="2"/>
      </w:pPr>
      <w:bookmarkStart w:id="8" w:name="_Toc401667106"/>
      <w:r>
        <w:t>1.6</w:t>
      </w:r>
      <w:r>
        <w:tab/>
        <w:t>Tools and Techniques</w:t>
      </w:r>
      <w:bookmarkEnd w:id="8"/>
    </w:p>
    <w:p w:rsidR="00A26EB8" w:rsidRDefault="00A26EB8" w:rsidP="00A26EB8">
      <w:pPr>
        <w:pStyle w:val="Para2"/>
      </w:pPr>
      <w:r>
        <w:t>These are the techniques and computerized tools to be used in the proposal examination:</w:t>
      </w:r>
    </w:p>
    <w:p w:rsidR="00A26EB8" w:rsidRDefault="00A26EB8" w:rsidP="00A26EB8">
      <w:pPr>
        <w:pStyle w:val="BulletList2"/>
      </w:pPr>
      <w:r>
        <w:t>____________________</w:t>
      </w:r>
    </w:p>
    <w:p w:rsidR="00A26EB8" w:rsidRDefault="00A26EB8" w:rsidP="00A26EB8">
      <w:pPr>
        <w:pStyle w:val="1"/>
        <w:pageBreakBefore/>
      </w:pPr>
      <w:bookmarkStart w:id="9" w:name="_Toc66090979"/>
      <w:bookmarkStart w:id="10" w:name="_Toc401667107"/>
      <w:r>
        <w:lastRenderedPageBreak/>
        <w:t>2. Go/NoGo Conditions</w:t>
      </w:r>
      <w:bookmarkEnd w:id="9"/>
      <w:bookmarkEnd w:id="10"/>
    </w:p>
    <w:p w:rsidR="00A26EB8" w:rsidRDefault="00A26EB8" w:rsidP="00A26EB8">
      <w:pPr>
        <w:pStyle w:val="Para2"/>
      </w:pPr>
      <w:bookmarkStart w:id="11" w:name="end_of_appendices"/>
      <w:bookmarkEnd w:id="11"/>
      <w:r>
        <w:t>Following are details of the Go/No-Go (threshold) conditions for the RFP. These factors belong to three categories:</w:t>
      </w:r>
    </w:p>
    <w:p w:rsidR="00A26EB8" w:rsidRDefault="00A26EB8" w:rsidP="00A26EB8">
      <w:pPr>
        <w:pStyle w:val="NumberList2"/>
      </w:pPr>
      <w:r>
        <w:t>Mandatory conditions</w:t>
      </w:r>
    </w:p>
    <w:p w:rsidR="00A26EB8" w:rsidRDefault="00A26EB8" w:rsidP="00A26EB8">
      <w:pPr>
        <w:pStyle w:val="NumberList2"/>
      </w:pPr>
      <w:r>
        <w:t>Mandatory benefits (qualities)</w:t>
      </w:r>
    </w:p>
    <w:p w:rsidR="00A26EB8" w:rsidRDefault="00A26EB8" w:rsidP="00A26EB8">
      <w:pPr>
        <w:pStyle w:val="NumberList2"/>
      </w:pPr>
      <w:r>
        <w:t>Maximum and/or minimum costs</w:t>
      </w:r>
    </w:p>
    <w:p w:rsidR="00A26EB8" w:rsidRDefault="00A26EB8" w:rsidP="00A26EB8">
      <w:pPr>
        <w:pStyle w:val="Para2"/>
      </w:pPr>
      <w:r>
        <w:t>Only if all its Go/No-Go factors are satisfactory will a proposal qualify for further (phase 2) evaluation and for final cost/benefit comparison with other proposals. Details follow.</w:t>
      </w:r>
    </w:p>
    <w:p w:rsidR="00A26EB8" w:rsidRDefault="00A26EB8" w:rsidP="00A26EB8">
      <w:pPr>
        <w:pStyle w:val="2"/>
      </w:pPr>
      <w:bookmarkStart w:id="12" w:name="_Toc401667108"/>
      <w:r>
        <w:t>2.1</w:t>
      </w:r>
      <w:r>
        <w:tab/>
        <w:t>Mandatory Conditions</w:t>
      </w:r>
      <w:bookmarkEnd w:id="12"/>
    </w:p>
    <w:p w:rsidR="00A26EB8" w:rsidRDefault="00A26EB8" w:rsidP="00A26EB8">
      <w:pPr>
        <w:pStyle w:val="Para2"/>
      </w:pPr>
      <w:r>
        <w:t>The mandatory conditions are all the items that are labeled “Mandatory” in the RFP. Failure to meet any one level-1 mandatory condition, or failure to meet any three level-2 mandatory conditions, will disqualify the proposal. The following tables detail the RFP’s mandatory conditions and the criteria for assessing compliance with them.</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954"/>
        <w:gridCol w:w="3105"/>
        <w:gridCol w:w="2330"/>
      </w:tblGrid>
      <w:tr w:rsidR="00A26EB8" w:rsidTr="00FB4021">
        <w:trPr>
          <w:cantSplit/>
        </w:trPr>
        <w:tc>
          <w:tcPr>
            <w:tcW w:w="1979" w:type="dxa"/>
            <w:shd w:val="clear" w:color="auto" w:fill="BFBFBF" w:themeFill="background1" w:themeFillShade="BF"/>
          </w:tcPr>
          <w:p w:rsidR="00A26EB8" w:rsidRDefault="00A26EB8" w:rsidP="00FB4021">
            <w:pPr>
              <w:pStyle w:val="TableHead"/>
              <w:rPr>
                <w:rtl/>
                <w:lang w:eastAsia="en-US"/>
              </w:rPr>
            </w:pPr>
            <w:r>
              <w:rPr>
                <w:lang w:eastAsia="en-US"/>
              </w:rPr>
              <w:t>Condition</w:t>
            </w:r>
          </w:p>
        </w:tc>
        <w:tc>
          <w:tcPr>
            <w:tcW w:w="993" w:type="dxa"/>
            <w:shd w:val="clear" w:color="auto" w:fill="BFBFBF" w:themeFill="background1" w:themeFillShade="BF"/>
          </w:tcPr>
          <w:p w:rsidR="00A26EB8" w:rsidRDefault="00A26EB8" w:rsidP="00FB4021">
            <w:pPr>
              <w:pStyle w:val="TableHead"/>
              <w:rPr>
                <w:rtl/>
                <w:lang w:eastAsia="en-US"/>
              </w:rPr>
            </w:pPr>
            <w:r>
              <w:rPr>
                <w:lang w:eastAsia="en-US"/>
              </w:rPr>
              <w:t>Level</w:t>
            </w:r>
          </w:p>
        </w:tc>
        <w:tc>
          <w:tcPr>
            <w:tcW w:w="3260" w:type="dxa"/>
            <w:shd w:val="clear" w:color="auto" w:fill="BFBFBF" w:themeFill="background1" w:themeFillShade="BF"/>
          </w:tcPr>
          <w:p w:rsidR="00A26EB8" w:rsidRDefault="00A26EB8" w:rsidP="00FB4021">
            <w:pPr>
              <w:pStyle w:val="TableHead"/>
              <w:rPr>
                <w:rtl/>
                <w:lang w:eastAsia="en-US"/>
              </w:rPr>
            </w:pPr>
            <w:r>
              <w:rPr>
                <w:lang w:eastAsia="en-US"/>
              </w:rPr>
              <w:t>Guidelines/Criteria</w:t>
            </w:r>
          </w:p>
        </w:tc>
        <w:tc>
          <w:tcPr>
            <w:tcW w:w="2443" w:type="dxa"/>
            <w:shd w:val="clear" w:color="auto" w:fill="BFBFBF" w:themeFill="background1" w:themeFillShade="BF"/>
          </w:tcPr>
          <w:p w:rsidR="00A26EB8" w:rsidRDefault="00A26EB8" w:rsidP="00FB4021">
            <w:pPr>
              <w:pStyle w:val="TableHead"/>
              <w:rPr>
                <w:lang w:eastAsia="en-US"/>
              </w:rPr>
            </w:pPr>
            <w:r>
              <w:rPr>
                <w:rFonts w:hint="cs"/>
                <w:lang w:eastAsia="en-US"/>
              </w:rPr>
              <w:t>R</w:t>
            </w:r>
            <w:r>
              <w:rPr>
                <w:lang w:eastAsia="en-US"/>
              </w:rPr>
              <w:t>esults</w:t>
            </w:r>
          </w:p>
        </w:tc>
      </w:tr>
      <w:tr w:rsidR="00A26EB8" w:rsidTr="00FB4021">
        <w:trPr>
          <w:cantSplit/>
        </w:trPr>
        <w:tc>
          <w:tcPr>
            <w:tcW w:w="1979" w:type="dxa"/>
          </w:tcPr>
          <w:p w:rsidR="00A26EB8" w:rsidRDefault="00A26EB8" w:rsidP="00FB4021">
            <w:pPr>
              <w:pStyle w:val="TableText"/>
              <w:rPr>
                <w:b/>
                <w:bCs/>
                <w:lang w:eastAsia="en-US"/>
              </w:rPr>
            </w:pPr>
          </w:p>
        </w:tc>
        <w:tc>
          <w:tcPr>
            <w:tcW w:w="993" w:type="dxa"/>
          </w:tcPr>
          <w:p w:rsidR="00A26EB8" w:rsidRDefault="00A26EB8" w:rsidP="00FB4021">
            <w:pPr>
              <w:pStyle w:val="TableText"/>
              <w:rPr>
                <w:lang w:eastAsia="en-US"/>
              </w:rPr>
            </w:pPr>
          </w:p>
        </w:tc>
        <w:tc>
          <w:tcPr>
            <w:tcW w:w="3260" w:type="dxa"/>
          </w:tcPr>
          <w:p w:rsidR="00A26EB8" w:rsidRDefault="00A26EB8" w:rsidP="00FB4021">
            <w:pPr>
              <w:pStyle w:val="TableText"/>
              <w:rPr>
                <w:b/>
                <w:bCs/>
                <w:lang w:eastAsia="en-US"/>
              </w:rPr>
            </w:pPr>
          </w:p>
        </w:tc>
        <w:tc>
          <w:tcPr>
            <w:tcW w:w="2443" w:type="dxa"/>
          </w:tcPr>
          <w:p w:rsidR="00A26EB8" w:rsidRDefault="00A26EB8" w:rsidP="00FB4021">
            <w:pPr>
              <w:pStyle w:val="TableText"/>
              <w:rPr>
                <w:b/>
                <w:bCs/>
                <w:lang w:eastAsia="en-US"/>
              </w:rPr>
            </w:pPr>
          </w:p>
        </w:tc>
      </w:tr>
      <w:tr w:rsidR="00A26EB8" w:rsidTr="00FB4021">
        <w:trPr>
          <w:cantSplit/>
        </w:trPr>
        <w:tc>
          <w:tcPr>
            <w:tcW w:w="1979" w:type="dxa"/>
            <w:tcBorders>
              <w:bottom w:val="double" w:sz="4" w:space="0" w:color="auto"/>
            </w:tcBorders>
          </w:tcPr>
          <w:p w:rsidR="00A26EB8" w:rsidRDefault="00A26EB8" w:rsidP="00FB4021">
            <w:pPr>
              <w:pStyle w:val="TableText"/>
              <w:rPr>
                <w:b/>
                <w:bCs/>
                <w:lang w:eastAsia="en-US"/>
              </w:rPr>
            </w:pPr>
          </w:p>
        </w:tc>
        <w:tc>
          <w:tcPr>
            <w:tcW w:w="993" w:type="dxa"/>
            <w:tcBorders>
              <w:bottom w:val="double" w:sz="4" w:space="0" w:color="auto"/>
            </w:tcBorders>
          </w:tcPr>
          <w:p w:rsidR="00A26EB8" w:rsidRDefault="00A26EB8" w:rsidP="00FB4021">
            <w:pPr>
              <w:pStyle w:val="TableText"/>
              <w:rPr>
                <w:lang w:eastAsia="en-US"/>
              </w:rPr>
            </w:pPr>
          </w:p>
        </w:tc>
        <w:tc>
          <w:tcPr>
            <w:tcW w:w="3260" w:type="dxa"/>
            <w:tcBorders>
              <w:bottom w:val="double" w:sz="4" w:space="0" w:color="auto"/>
            </w:tcBorders>
          </w:tcPr>
          <w:p w:rsidR="00A26EB8" w:rsidRDefault="00A26EB8" w:rsidP="00FB4021">
            <w:pPr>
              <w:pStyle w:val="TableText"/>
              <w:rPr>
                <w:b/>
                <w:bCs/>
                <w:lang w:eastAsia="en-US"/>
              </w:rPr>
            </w:pPr>
          </w:p>
        </w:tc>
        <w:tc>
          <w:tcPr>
            <w:tcW w:w="2443" w:type="dxa"/>
            <w:tcBorders>
              <w:bottom w:val="double" w:sz="4" w:space="0" w:color="auto"/>
            </w:tcBorders>
          </w:tcPr>
          <w:p w:rsidR="00A26EB8" w:rsidRDefault="00A26EB8" w:rsidP="00FB4021">
            <w:pPr>
              <w:pStyle w:val="TableText"/>
              <w:rPr>
                <w:b/>
                <w:bCs/>
                <w:lang w:eastAsia="en-US"/>
              </w:rPr>
            </w:pPr>
          </w:p>
        </w:tc>
      </w:tr>
      <w:tr w:rsidR="00A26EB8" w:rsidTr="00FB4021">
        <w:trPr>
          <w:cantSplit/>
        </w:trPr>
        <w:tc>
          <w:tcPr>
            <w:tcW w:w="2972" w:type="dxa"/>
            <w:gridSpan w:val="2"/>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r>
              <w:rPr>
                <w:b/>
                <w:bCs/>
                <w:lang w:eastAsia="en-US"/>
              </w:rPr>
              <w:t>Summary:</w:t>
            </w:r>
          </w:p>
        </w:tc>
        <w:tc>
          <w:tcPr>
            <w:tcW w:w="3260"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r>
              <w:rPr>
                <w:b/>
                <w:bCs/>
                <w:lang w:eastAsia="en-US"/>
              </w:rPr>
              <w:t>Decision:</w:t>
            </w:r>
          </w:p>
        </w:tc>
        <w:tc>
          <w:tcPr>
            <w:tcW w:w="2443"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r>
              <w:rPr>
                <w:b/>
                <w:bCs/>
                <w:lang w:eastAsia="en-US"/>
              </w:rPr>
              <w:t>Explanation:</w:t>
            </w:r>
          </w:p>
        </w:tc>
      </w:tr>
    </w:tbl>
    <w:p w:rsidR="00A26EB8" w:rsidRDefault="00A26EB8" w:rsidP="00A26EB8">
      <w:pPr>
        <w:pStyle w:val="TableCaption"/>
      </w:pPr>
      <w:bookmarkStart w:id="13" w:name="_Toc54917273"/>
      <w:bookmarkStart w:id="14" w:name="_Toc66762697"/>
      <w:bookmarkStart w:id="15" w:name="_Toc66762852"/>
      <w:bookmarkStart w:id="16" w:name="_Toc66762966"/>
      <w:bookmarkStart w:id="17" w:name="_Toc66763010"/>
      <w:bookmarkStart w:id="18" w:name="_Toc66763067"/>
      <w:r>
        <w:t xml:space="preserve">Table 1: Go/No-Go Table for </w:t>
      </w:r>
      <w:bookmarkEnd w:id="13"/>
      <w:r>
        <w:t>Bidder &lt;bidder’s name&gt;</w:t>
      </w:r>
      <w:bookmarkEnd w:id="14"/>
      <w:bookmarkEnd w:id="15"/>
      <w:bookmarkEnd w:id="16"/>
      <w:bookmarkEnd w:id="17"/>
      <w:bookmarkEnd w:id="18"/>
    </w:p>
    <w:p w:rsidR="00A26EB8" w:rsidRDefault="00A26EB8" w:rsidP="00A26EB8">
      <w:pPr>
        <w:pStyle w:val="Para2"/>
      </w:pPr>
      <w:r>
        <w:t>The next table combines all the bidders’ compliance results for the mandatory conditions. The data in this table will guide the decision regarding which bidders, having met the mandatory conditions, will proceed to more comprehensive evaluation.</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858"/>
        <w:gridCol w:w="2622"/>
        <w:gridCol w:w="808"/>
        <w:gridCol w:w="808"/>
        <w:gridCol w:w="808"/>
        <w:gridCol w:w="804"/>
      </w:tblGrid>
      <w:tr w:rsidR="00A26EB8" w:rsidTr="00FB4021">
        <w:trPr>
          <w:cantSplit/>
          <w:tblHeader/>
        </w:trPr>
        <w:tc>
          <w:tcPr>
            <w:tcW w:w="1650"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Condition</w:t>
            </w:r>
          </w:p>
        </w:tc>
        <w:tc>
          <w:tcPr>
            <w:tcW w:w="891" w:type="dxa"/>
            <w:tcBorders>
              <w:right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Level</w:t>
            </w:r>
          </w:p>
        </w:tc>
        <w:tc>
          <w:tcPr>
            <w:tcW w:w="2767" w:type="dxa"/>
            <w:tcBorders>
              <w:left w:val="single" w:sz="4" w:space="0" w:color="auto"/>
              <w:right w:val="double" w:sz="4" w:space="0" w:color="auto"/>
            </w:tcBorders>
            <w:shd w:val="clear" w:color="auto" w:fill="BFBFBF" w:themeFill="background1" w:themeFillShade="BF"/>
          </w:tcPr>
          <w:p w:rsidR="00A26EB8" w:rsidRDefault="00A26EB8" w:rsidP="00FB4021">
            <w:pPr>
              <w:pStyle w:val="TableHead"/>
              <w:rPr>
                <w:lang w:eastAsia="en-US"/>
              </w:rPr>
            </w:pPr>
            <w:r>
              <w:rPr>
                <w:lang w:eastAsia="en-US"/>
              </w:rPr>
              <w:t>Guidelines/Criteria</w:t>
            </w:r>
          </w:p>
        </w:tc>
        <w:tc>
          <w:tcPr>
            <w:tcW w:w="843" w:type="dxa"/>
            <w:tcBorders>
              <w:left w:val="double" w:sz="4" w:space="0" w:color="auto"/>
              <w:right w:val="single" w:sz="4" w:space="0" w:color="auto"/>
            </w:tcBorders>
            <w:shd w:val="clear" w:color="auto" w:fill="BFBFBF" w:themeFill="background1" w:themeFillShade="BF"/>
          </w:tcPr>
          <w:p w:rsidR="00A26EB8" w:rsidRDefault="00A26EB8" w:rsidP="00FB4021">
            <w:pPr>
              <w:pStyle w:val="TableText"/>
              <w:spacing w:before="120" w:after="120" w:line="320" w:lineRule="exact"/>
              <w:jc w:val="center"/>
              <w:rPr>
                <w:b/>
                <w:bCs/>
                <w:lang w:eastAsia="en-US"/>
              </w:rPr>
            </w:pPr>
            <w:r>
              <w:rPr>
                <w:b/>
                <w:bCs/>
                <w:lang w:eastAsia="en-US"/>
              </w:rPr>
              <w:t>Bid 1</w:t>
            </w:r>
          </w:p>
        </w:tc>
        <w:tc>
          <w:tcPr>
            <w:tcW w:w="843" w:type="dxa"/>
            <w:tcBorders>
              <w:left w:val="single" w:sz="4" w:space="0" w:color="auto"/>
              <w:right w:val="single" w:sz="4" w:space="0" w:color="auto"/>
            </w:tcBorders>
            <w:shd w:val="clear" w:color="auto" w:fill="BFBFBF" w:themeFill="background1" w:themeFillShade="BF"/>
          </w:tcPr>
          <w:p w:rsidR="00A26EB8" w:rsidRDefault="00A26EB8" w:rsidP="00FB4021">
            <w:pPr>
              <w:pStyle w:val="TableText"/>
              <w:spacing w:before="120" w:after="120" w:line="320" w:lineRule="exact"/>
              <w:jc w:val="center"/>
              <w:rPr>
                <w:b/>
                <w:bCs/>
                <w:lang w:eastAsia="en-US"/>
              </w:rPr>
            </w:pPr>
            <w:r>
              <w:rPr>
                <w:b/>
                <w:bCs/>
                <w:lang w:eastAsia="en-US"/>
              </w:rPr>
              <w:t>Bid 2</w:t>
            </w:r>
          </w:p>
        </w:tc>
        <w:tc>
          <w:tcPr>
            <w:tcW w:w="843" w:type="dxa"/>
            <w:tcBorders>
              <w:left w:val="single" w:sz="4" w:space="0" w:color="auto"/>
              <w:right w:val="single" w:sz="4" w:space="0" w:color="auto"/>
            </w:tcBorders>
            <w:shd w:val="clear" w:color="auto" w:fill="BFBFBF" w:themeFill="background1" w:themeFillShade="BF"/>
          </w:tcPr>
          <w:p w:rsidR="00A26EB8" w:rsidRDefault="00A26EB8" w:rsidP="00FB4021">
            <w:pPr>
              <w:pStyle w:val="TableText"/>
              <w:spacing w:before="120" w:after="120" w:line="320" w:lineRule="exact"/>
              <w:jc w:val="center"/>
              <w:rPr>
                <w:b/>
                <w:bCs/>
                <w:lang w:eastAsia="en-US"/>
              </w:rPr>
            </w:pPr>
            <w:r>
              <w:rPr>
                <w:b/>
                <w:bCs/>
                <w:lang w:eastAsia="en-US"/>
              </w:rPr>
              <w:t>…</w:t>
            </w:r>
          </w:p>
        </w:tc>
        <w:tc>
          <w:tcPr>
            <w:tcW w:w="838" w:type="dxa"/>
            <w:tcBorders>
              <w:left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 xml:space="preserve">Bid </w:t>
            </w:r>
            <w:r>
              <w:rPr>
                <w:i/>
                <w:iCs/>
                <w:lang w:eastAsia="en-US"/>
              </w:rPr>
              <w:t>n</w:t>
            </w:r>
          </w:p>
        </w:tc>
      </w:tr>
      <w:tr w:rsidR="00A26EB8" w:rsidTr="00FB4021">
        <w:trPr>
          <w:cantSplit/>
        </w:trPr>
        <w:tc>
          <w:tcPr>
            <w:tcW w:w="1650" w:type="dxa"/>
            <w:tcBorders>
              <w:top w:val="single" w:sz="4" w:space="0" w:color="auto"/>
              <w:bottom w:val="nil"/>
            </w:tcBorders>
          </w:tcPr>
          <w:p w:rsidR="00A26EB8" w:rsidRDefault="00A26EB8" w:rsidP="00FB4021">
            <w:pPr>
              <w:pStyle w:val="TableText"/>
              <w:rPr>
                <w:lang w:eastAsia="en-US"/>
              </w:rPr>
            </w:pPr>
          </w:p>
        </w:tc>
        <w:tc>
          <w:tcPr>
            <w:tcW w:w="891" w:type="dxa"/>
            <w:tcBorders>
              <w:right w:val="single" w:sz="4" w:space="0" w:color="auto"/>
            </w:tcBorders>
          </w:tcPr>
          <w:p w:rsidR="00A26EB8" w:rsidRDefault="00A26EB8" w:rsidP="00FB4021">
            <w:pPr>
              <w:pStyle w:val="TableText"/>
              <w:rPr>
                <w:lang w:eastAsia="en-US"/>
              </w:rPr>
            </w:pPr>
          </w:p>
        </w:tc>
        <w:tc>
          <w:tcPr>
            <w:tcW w:w="2767" w:type="dxa"/>
            <w:tcBorders>
              <w:left w:val="single" w:sz="4" w:space="0" w:color="auto"/>
              <w:right w:val="double" w:sz="4" w:space="0" w:color="auto"/>
            </w:tcBorders>
          </w:tcPr>
          <w:p w:rsidR="00A26EB8" w:rsidRDefault="00A26EB8" w:rsidP="00FB4021">
            <w:pPr>
              <w:pStyle w:val="TableText"/>
              <w:rPr>
                <w:lang w:eastAsia="en-US"/>
              </w:rPr>
            </w:pPr>
          </w:p>
        </w:tc>
        <w:tc>
          <w:tcPr>
            <w:tcW w:w="843" w:type="dxa"/>
            <w:tcBorders>
              <w:left w:val="double" w:sz="4" w:space="0" w:color="auto"/>
              <w:right w:val="single" w:sz="4" w:space="0" w:color="auto"/>
            </w:tcBorders>
          </w:tcPr>
          <w:p w:rsidR="00A26EB8" w:rsidRDefault="00A26EB8" w:rsidP="00FB4021">
            <w:pPr>
              <w:pStyle w:val="TableText"/>
              <w:rPr>
                <w:lang w:eastAsia="en-US"/>
              </w:rPr>
            </w:pPr>
          </w:p>
        </w:tc>
        <w:tc>
          <w:tcPr>
            <w:tcW w:w="843" w:type="dxa"/>
            <w:tcBorders>
              <w:left w:val="single" w:sz="4" w:space="0" w:color="auto"/>
              <w:right w:val="single" w:sz="4" w:space="0" w:color="auto"/>
            </w:tcBorders>
          </w:tcPr>
          <w:p w:rsidR="00A26EB8" w:rsidRDefault="00A26EB8" w:rsidP="00FB4021">
            <w:pPr>
              <w:pStyle w:val="TableText"/>
              <w:rPr>
                <w:lang w:eastAsia="en-US"/>
              </w:rPr>
            </w:pPr>
          </w:p>
        </w:tc>
        <w:tc>
          <w:tcPr>
            <w:tcW w:w="843" w:type="dxa"/>
            <w:tcBorders>
              <w:left w:val="single" w:sz="4" w:space="0" w:color="auto"/>
              <w:right w:val="single" w:sz="4" w:space="0" w:color="auto"/>
            </w:tcBorders>
          </w:tcPr>
          <w:p w:rsidR="00A26EB8" w:rsidRDefault="00A26EB8" w:rsidP="00FB4021">
            <w:pPr>
              <w:pStyle w:val="TableText"/>
              <w:rPr>
                <w:lang w:eastAsia="en-US"/>
              </w:rPr>
            </w:pPr>
          </w:p>
        </w:tc>
        <w:tc>
          <w:tcPr>
            <w:tcW w:w="838" w:type="dxa"/>
            <w:tcBorders>
              <w:left w:val="single" w:sz="4" w:space="0" w:color="auto"/>
            </w:tcBorders>
          </w:tcPr>
          <w:p w:rsidR="00A26EB8" w:rsidRDefault="00A26EB8" w:rsidP="00FB4021">
            <w:pPr>
              <w:pStyle w:val="TableText"/>
              <w:rPr>
                <w:lang w:eastAsia="en-US"/>
              </w:rPr>
            </w:pPr>
          </w:p>
        </w:tc>
      </w:tr>
      <w:tr w:rsidR="00A26EB8" w:rsidTr="00FB4021">
        <w:trPr>
          <w:cantSplit/>
        </w:trPr>
        <w:tc>
          <w:tcPr>
            <w:tcW w:w="1650" w:type="dxa"/>
            <w:tcBorders>
              <w:top w:val="single" w:sz="4" w:space="0" w:color="auto"/>
              <w:bottom w:val="double" w:sz="4" w:space="0" w:color="auto"/>
            </w:tcBorders>
          </w:tcPr>
          <w:p w:rsidR="00A26EB8" w:rsidRDefault="00A26EB8" w:rsidP="00FB4021">
            <w:pPr>
              <w:pStyle w:val="TableText"/>
              <w:rPr>
                <w:lang w:eastAsia="en-US"/>
              </w:rPr>
            </w:pPr>
          </w:p>
        </w:tc>
        <w:tc>
          <w:tcPr>
            <w:tcW w:w="891" w:type="dxa"/>
            <w:tcBorders>
              <w:bottom w:val="double" w:sz="4" w:space="0" w:color="auto"/>
              <w:right w:val="single" w:sz="4" w:space="0" w:color="auto"/>
            </w:tcBorders>
          </w:tcPr>
          <w:p w:rsidR="00A26EB8" w:rsidRDefault="00A26EB8" w:rsidP="00FB4021">
            <w:pPr>
              <w:pStyle w:val="TableText"/>
              <w:rPr>
                <w:lang w:eastAsia="en-US"/>
              </w:rPr>
            </w:pPr>
          </w:p>
        </w:tc>
        <w:tc>
          <w:tcPr>
            <w:tcW w:w="2767" w:type="dxa"/>
            <w:tcBorders>
              <w:left w:val="single" w:sz="4" w:space="0" w:color="auto"/>
              <w:bottom w:val="double" w:sz="4" w:space="0" w:color="auto"/>
              <w:right w:val="double" w:sz="4" w:space="0" w:color="auto"/>
            </w:tcBorders>
          </w:tcPr>
          <w:p w:rsidR="00A26EB8" w:rsidRDefault="00A26EB8" w:rsidP="00FB4021">
            <w:pPr>
              <w:pStyle w:val="TableText"/>
              <w:rPr>
                <w:lang w:eastAsia="en-US"/>
              </w:rPr>
            </w:pPr>
          </w:p>
        </w:tc>
        <w:tc>
          <w:tcPr>
            <w:tcW w:w="843" w:type="dxa"/>
            <w:tcBorders>
              <w:left w:val="double" w:sz="4" w:space="0" w:color="auto"/>
              <w:bottom w:val="double" w:sz="4" w:space="0" w:color="auto"/>
              <w:right w:val="single" w:sz="4" w:space="0" w:color="auto"/>
            </w:tcBorders>
          </w:tcPr>
          <w:p w:rsidR="00A26EB8" w:rsidRDefault="00A26EB8" w:rsidP="00FB4021">
            <w:pPr>
              <w:pStyle w:val="TableText"/>
              <w:rPr>
                <w:lang w:eastAsia="en-US"/>
              </w:rPr>
            </w:pPr>
          </w:p>
        </w:tc>
        <w:tc>
          <w:tcPr>
            <w:tcW w:w="843" w:type="dxa"/>
            <w:tcBorders>
              <w:left w:val="single" w:sz="4" w:space="0" w:color="auto"/>
              <w:bottom w:val="double" w:sz="4" w:space="0" w:color="auto"/>
              <w:right w:val="single" w:sz="4" w:space="0" w:color="auto"/>
            </w:tcBorders>
          </w:tcPr>
          <w:p w:rsidR="00A26EB8" w:rsidRDefault="00A26EB8" w:rsidP="00FB4021">
            <w:pPr>
              <w:pStyle w:val="TableText"/>
              <w:rPr>
                <w:lang w:eastAsia="en-US"/>
              </w:rPr>
            </w:pPr>
          </w:p>
        </w:tc>
        <w:tc>
          <w:tcPr>
            <w:tcW w:w="843" w:type="dxa"/>
            <w:tcBorders>
              <w:left w:val="single" w:sz="4" w:space="0" w:color="auto"/>
              <w:bottom w:val="double" w:sz="4" w:space="0" w:color="auto"/>
              <w:right w:val="single" w:sz="4" w:space="0" w:color="auto"/>
            </w:tcBorders>
          </w:tcPr>
          <w:p w:rsidR="00A26EB8" w:rsidRDefault="00A26EB8" w:rsidP="00FB4021">
            <w:pPr>
              <w:pStyle w:val="TableText"/>
              <w:rPr>
                <w:lang w:eastAsia="en-US"/>
              </w:rPr>
            </w:pPr>
          </w:p>
        </w:tc>
        <w:tc>
          <w:tcPr>
            <w:tcW w:w="838" w:type="dxa"/>
            <w:tcBorders>
              <w:left w:val="single" w:sz="4" w:space="0" w:color="auto"/>
              <w:bottom w:val="double" w:sz="4" w:space="0" w:color="auto"/>
            </w:tcBorders>
          </w:tcPr>
          <w:p w:rsidR="00A26EB8" w:rsidRDefault="00A26EB8" w:rsidP="00FB4021">
            <w:pPr>
              <w:pStyle w:val="TableText"/>
              <w:rPr>
                <w:lang w:eastAsia="en-US"/>
              </w:rPr>
            </w:pPr>
          </w:p>
        </w:tc>
      </w:tr>
      <w:tr w:rsidR="00A26EB8" w:rsidTr="00FB4021">
        <w:trPr>
          <w:cantSplit/>
        </w:trPr>
        <w:tc>
          <w:tcPr>
            <w:tcW w:w="2546" w:type="dxa"/>
            <w:gridSpan w:val="2"/>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r>
              <w:rPr>
                <w:b/>
                <w:bCs/>
                <w:lang w:eastAsia="en-US"/>
              </w:rPr>
              <w:t>Summary:</w:t>
            </w:r>
          </w:p>
        </w:tc>
        <w:tc>
          <w:tcPr>
            <w:tcW w:w="2762"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r>
              <w:rPr>
                <w:b/>
                <w:bCs/>
                <w:lang w:eastAsia="en-US"/>
              </w:rPr>
              <w:t>Decisions &amp;Explanations:</w:t>
            </w:r>
          </w:p>
        </w:tc>
        <w:tc>
          <w:tcPr>
            <w:tcW w:w="843"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p>
        </w:tc>
        <w:tc>
          <w:tcPr>
            <w:tcW w:w="843"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p>
        </w:tc>
        <w:tc>
          <w:tcPr>
            <w:tcW w:w="843"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p>
        </w:tc>
        <w:tc>
          <w:tcPr>
            <w:tcW w:w="838" w:type="dxa"/>
            <w:tcBorders>
              <w:top w:val="double" w:sz="4" w:space="0" w:color="auto"/>
              <w:left w:val="double" w:sz="4" w:space="0" w:color="auto"/>
              <w:bottom w:val="double" w:sz="4" w:space="0" w:color="auto"/>
              <w:right w:val="double" w:sz="4" w:space="0" w:color="auto"/>
            </w:tcBorders>
          </w:tcPr>
          <w:p w:rsidR="00A26EB8" w:rsidRDefault="00A26EB8" w:rsidP="00FB4021">
            <w:pPr>
              <w:pStyle w:val="TableText"/>
              <w:rPr>
                <w:b/>
                <w:bCs/>
                <w:lang w:eastAsia="en-US"/>
              </w:rPr>
            </w:pPr>
          </w:p>
        </w:tc>
      </w:tr>
    </w:tbl>
    <w:p w:rsidR="00A26EB8" w:rsidRDefault="00A26EB8" w:rsidP="00A26EB8">
      <w:pPr>
        <w:pStyle w:val="TableCaption"/>
      </w:pPr>
      <w:bookmarkStart w:id="19" w:name="_Toc54917274"/>
      <w:bookmarkStart w:id="20" w:name="_Toc66762698"/>
      <w:bookmarkStart w:id="21" w:name="_Toc66762853"/>
      <w:bookmarkStart w:id="22" w:name="_Toc66762967"/>
      <w:bookmarkStart w:id="23" w:name="_Toc66763011"/>
      <w:bookmarkStart w:id="24" w:name="_Toc66763068"/>
      <w:r>
        <w:t xml:space="preserve">Table 2: Combined Go/No-Go Table for </w:t>
      </w:r>
      <w:bookmarkEnd w:id="19"/>
      <w:r>
        <w:t>RFP &lt;RFP name&gt;</w:t>
      </w:r>
      <w:bookmarkEnd w:id="20"/>
      <w:bookmarkEnd w:id="21"/>
      <w:bookmarkEnd w:id="22"/>
      <w:bookmarkEnd w:id="23"/>
      <w:bookmarkEnd w:id="24"/>
    </w:p>
    <w:p w:rsidR="00A26EB8" w:rsidRDefault="00A26EB8" w:rsidP="00A26EB8">
      <w:pPr>
        <w:pStyle w:val="2"/>
      </w:pPr>
      <w:bookmarkStart w:id="25" w:name="_Toc401667109"/>
      <w:r>
        <w:t>2.2</w:t>
      </w:r>
      <w:r>
        <w:tab/>
        <w:t>Mandatory benefits</w:t>
      </w:r>
      <w:bookmarkEnd w:id="25"/>
    </w:p>
    <w:p w:rsidR="00A26EB8" w:rsidRDefault="00A26EB8" w:rsidP="00A26EB8">
      <w:pPr>
        <w:pStyle w:val="Para2Title"/>
      </w:pPr>
      <w:r>
        <w:t>If there are no mandatory benefits:</w:t>
      </w:r>
    </w:p>
    <w:p w:rsidR="00A26EB8" w:rsidRDefault="00A26EB8" w:rsidP="00A26EB8">
      <w:pPr>
        <w:pStyle w:val="Para2"/>
      </w:pPr>
      <w:r>
        <w:t>Not applicable. The RFP did not specify a quality (benefit) threshold for proposals. The matter is deferred to the final cost/benefit calculation.</w:t>
      </w:r>
    </w:p>
    <w:p w:rsidR="00A26EB8" w:rsidRDefault="00A26EB8" w:rsidP="00A26EB8">
      <w:pPr>
        <w:pStyle w:val="Para2Title"/>
      </w:pPr>
      <w:r>
        <w:t>If there are mandatory benefits:</w:t>
      </w:r>
    </w:p>
    <w:p w:rsidR="00A26EB8" w:rsidRDefault="00A26EB8" w:rsidP="00A26EB8">
      <w:pPr>
        <w:pStyle w:val="Para2"/>
      </w:pPr>
      <w:r>
        <w:t>The RFP specified a quality (benefit) threshold for proposals, as detailed in section 0.12 within the RFP’s Administration section.</w:t>
      </w:r>
    </w:p>
    <w:p w:rsidR="00A26EB8" w:rsidRDefault="00A26EB8" w:rsidP="00A26EB8">
      <w:pPr>
        <w:pStyle w:val="2"/>
      </w:pPr>
      <w:bookmarkStart w:id="26" w:name="_Toc401667110"/>
      <w:r>
        <w:t>2.3</w:t>
      </w:r>
      <w:r>
        <w:tab/>
        <w:t>Mandatory cost range</w:t>
      </w:r>
      <w:bookmarkEnd w:id="26"/>
    </w:p>
    <w:p w:rsidR="00A26EB8" w:rsidRDefault="00A26EB8" w:rsidP="00A26EB8">
      <w:pPr>
        <w:pStyle w:val="Para2Title"/>
      </w:pPr>
      <w:r>
        <w:t>If there is no mandatory cost range:</w:t>
      </w:r>
    </w:p>
    <w:p w:rsidR="00A26EB8" w:rsidRDefault="00A26EB8" w:rsidP="00A26EB8">
      <w:pPr>
        <w:pStyle w:val="Para2"/>
      </w:pPr>
      <w:r>
        <w:lastRenderedPageBreak/>
        <w:t>Not applicable. The RFP did not specify a maximum or minimum cost. The matter is deferred to the final cost/benefit calculation.</w:t>
      </w:r>
    </w:p>
    <w:p w:rsidR="00A26EB8" w:rsidRDefault="00A26EB8" w:rsidP="00A26EB8">
      <w:pPr>
        <w:pStyle w:val="Para2Title"/>
      </w:pPr>
      <w:r>
        <w:t>If there is a mandatory cost range:</w:t>
      </w:r>
    </w:p>
    <w:p w:rsidR="00A26EB8" w:rsidRDefault="00A26EB8" w:rsidP="00A26EB8">
      <w:pPr>
        <w:pStyle w:val="Para2"/>
      </w:pPr>
      <w:r>
        <w:t>A proposal with costs of more than __________ will be disqualified because …</w:t>
      </w:r>
    </w:p>
    <w:p w:rsidR="00A26EB8" w:rsidRDefault="00A26EB8" w:rsidP="00A26EB8">
      <w:pPr>
        <w:pStyle w:val="Para2"/>
      </w:pPr>
      <w:r>
        <w:t>A proposal with costs of less than __________ will be disqualified because …</w:t>
      </w:r>
    </w:p>
    <w:p w:rsidR="00A26EB8" w:rsidRDefault="00A26EB8" w:rsidP="00A26EB8">
      <w:pPr>
        <w:pStyle w:val="1"/>
      </w:pPr>
      <w:bookmarkStart w:id="27" w:name="_Toc54917269"/>
      <w:bookmarkStart w:id="28" w:name="_Toc66090980"/>
      <w:bookmarkStart w:id="29" w:name="_Toc401667111"/>
      <w:r>
        <w:t>3. Grading, Weighting, &amp; Evaluating</w:t>
      </w:r>
      <w:bookmarkEnd w:id="27"/>
      <w:bookmarkEnd w:id="28"/>
      <w:bookmarkEnd w:id="29"/>
    </w:p>
    <w:p w:rsidR="00A26EB8" w:rsidRDefault="00A26EB8" w:rsidP="00A26EB8">
      <w:pPr>
        <w:pStyle w:val="2"/>
      </w:pPr>
      <w:bookmarkStart w:id="30" w:name="_Toc401667112"/>
      <w:r>
        <w:t>3.1</w:t>
      </w:r>
      <w:r>
        <w:tab/>
        <w:t>Scale for Grading</w:t>
      </w:r>
      <w:bookmarkEnd w:id="30"/>
    </w:p>
    <w:p w:rsidR="00A26EB8" w:rsidRDefault="00A26EB8" w:rsidP="00A26EB8">
      <w:pPr>
        <w:pStyle w:val="Para2"/>
      </w:pPr>
      <w:r>
        <w:t>Following is the scale for examining and evaluating the proposals:</w:t>
      </w:r>
    </w:p>
    <w:p w:rsidR="00A26EB8" w:rsidRDefault="00A26EB8" w:rsidP="00A26EB8">
      <w:pPr>
        <w:pStyle w:val="Para2"/>
      </w:pPr>
      <w:r>
        <w:t>0 – Unanswered (for a mandatory condition, a No Go)</w:t>
      </w:r>
    </w:p>
    <w:p w:rsidR="00A26EB8" w:rsidRDefault="00A26EB8" w:rsidP="00A26EB8">
      <w:pPr>
        <w:pStyle w:val="Para2"/>
      </w:pPr>
      <w:r>
        <w:t>1 – Unsatisfactory (for a mandatory condition, a No Go)</w:t>
      </w:r>
    </w:p>
    <w:p w:rsidR="00A26EB8" w:rsidRDefault="00A26EB8" w:rsidP="00A26EB8">
      <w:pPr>
        <w:pStyle w:val="Para2"/>
      </w:pPr>
      <w:r>
        <w:t>2 – Fair</w:t>
      </w:r>
    </w:p>
    <w:p w:rsidR="00A26EB8" w:rsidRDefault="00A26EB8" w:rsidP="00A26EB8">
      <w:pPr>
        <w:pStyle w:val="Para2"/>
      </w:pPr>
      <w:r>
        <w:t>3 – Good</w:t>
      </w:r>
    </w:p>
    <w:p w:rsidR="00A26EB8" w:rsidRDefault="00A26EB8" w:rsidP="00A26EB8">
      <w:pPr>
        <w:pStyle w:val="Para2"/>
      </w:pPr>
      <w:r>
        <w:t>4 – Very good</w:t>
      </w:r>
    </w:p>
    <w:p w:rsidR="00A26EB8" w:rsidRDefault="00A26EB8" w:rsidP="00A26EB8">
      <w:pPr>
        <w:pStyle w:val="Para2"/>
      </w:pPr>
      <w:r>
        <w:t>5 – Excellent (“above and beyond the call of duty”)</w:t>
      </w:r>
    </w:p>
    <w:p w:rsidR="00A26EB8" w:rsidRDefault="00A26EB8" w:rsidP="00A26EB8">
      <w:pPr>
        <w:pStyle w:val="Para2"/>
      </w:pPr>
      <w:r>
        <w:t>While evaluation is in progress, the team may use the following indications:</w:t>
      </w:r>
    </w:p>
    <w:p w:rsidR="00A26EB8" w:rsidRDefault="00A26EB8" w:rsidP="00A26EB8">
      <w:pPr>
        <w:pStyle w:val="Para2"/>
      </w:pPr>
      <w:r>
        <w:t>A – Unknown, not evaluated, no point examining further.</w:t>
      </w:r>
    </w:p>
    <w:p w:rsidR="00A26EB8" w:rsidRDefault="00A26EB8" w:rsidP="00A26EB8">
      <w:pPr>
        <w:pStyle w:val="Para2"/>
      </w:pPr>
      <w:r>
        <w:t>B – Unknown, not evaluated, bears further examination.</w:t>
      </w:r>
    </w:p>
    <w:p w:rsidR="00A26EB8" w:rsidRDefault="00A26EB8" w:rsidP="00A26EB8">
      <w:pPr>
        <w:pStyle w:val="Para2"/>
      </w:pPr>
      <w:r>
        <w:t>C – Requires further examination (even if already graded).</w:t>
      </w:r>
    </w:p>
    <w:p w:rsidR="00A26EB8" w:rsidRDefault="00A26EB8" w:rsidP="00A26EB8">
      <w:pPr>
        <w:pStyle w:val="Para2"/>
      </w:pPr>
      <w:r>
        <w:t>Indications B and C are temporary, to change eventually into a numeric grade or A. Any final grade of A will be handled by distribution of the weight proportionally among related components.</w:t>
      </w:r>
    </w:p>
    <w:p w:rsidR="00A26EB8" w:rsidRDefault="00A26EB8" w:rsidP="00A26EB8">
      <w:pPr>
        <w:pStyle w:val="2"/>
      </w:pPr>
      <w:bookmarkStart w:id="31" w:name="_Toc401667113"/>
      <w:r>
        <w:t>3.2</w:t>
      </w:r>
      <w:r>
        <w:tab/>
        <w:t>Table of Weights</w:t>
      </w:r>
      <w:bookmarkEnd w:id="31"/>
    </w:p>
    <w:p w:rsidR="00A26EB8" w:rsidRDefault="00A26EB8" w:rsidP="00A26EB8">
      <w:pPr>
        <w:pStyle w:val="Para2"/>
      </w:pPr>
      <w:r>
        <w:t>The following table details the weights of benefit components – sections (1), 2, 3, and 4 of the RFP.</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860"/>
        <w:gridCol w:w="1246"/>
        <w:gridCol w:w="1519"/>
      </w:tblGrid>
      <w:tr w:rsidR="00A26EB8" w:rsidTr="00FB4021">
        <w:trPr>
          <w:cantSplit/>
        </w:trPr>
        <w:tc>
          <w:tcPr>
            <w:tcW w:w="1730" w:type="dxa"/>
            <w:shd w:val="clear" w:color="auto" w:fill="BFBFBF" w:themeFill="background1" w:themeFillShade="BF"/>
          </w:tcPr>
          <w:p w:rsidR="00A26EB8" w:rsidRDefault="00A26EB8" w:rsidP="00FB4021">
            <w:pPr>
              <w:pStyle w:val="TableHead"/>
              <w:rPr>
                <w:lang w:eastAsia="en-US"/>
              </w:rPr>
            </w:pPr>
            <w:r>
              <w:rPr>
                <w:lang w:eastAsia="en-US"/>
              </w:rPr>
              <w:t>Component / Main Item</w:t>
            </w:r>
          </w:p>
        </w:tc>
        <w:tc>
          <w:tcPr>
            <w:tcW w:w="4056" w:type="dxa"/>
            <w:shd w:val="clear" w:color="auto" w:fill="BFBFBF" w:themeFill="background1" w:themeFillShade="BF"/>
          </w:tcPr>
          <w:p w:rsidR="00A26EB8" w:rsidRDefault="00A26EB8" w:rsidP="00FB4021">
            <w:pPr>
              <w:pStyle w:val="TableHead"/>
              <w:rPr>
                <w:lang w:eastAsia="en-US"/>
              </w:rPr>
            </w:pPr>
            <w:r>
              <w:rPr>
                <w:lang w:eastAsia="en-US"/>
              </w:rPr>
              <w:t xml:space="preserve"> Component Details –</w:t>
            </w:r>
            <w:r>
              <w:rPr>
                <w:lang w:eastAsia="en-US"/>
              </w:rPr>
              <w:br/>
              <w:t>Subcomponents</w:t>
            </w:r>
          </w:p>
        </w:tc>
        <w:tc>
          <w:tcPr>
            <w:tcW w:w="1301" w:type="dxa"/>
            <w:shd w:val="clear" w:color="auto" w:fill="BFBFBF" w:themeFill="background1" w:themeFillShade="BF"/>
          </w:tcPr>
          <w:p w:rsidR="00A26EB8" w:rsidRDefault="00A26EB8" w:rsidP="00FB4021">
            <w:pPr>
              <w:pStyle w:val="TableHead"/>
              <w:rPr>
                <w:lang w:eastAsia="en-US"/>
              </w:rPr>
            </w:pPr>
            <w:r>
              <w:rPr>
                <w:lang w:eastAsia="en-US"/>
              </w:rPr>
              <w:t>Weight</w:t>
            </w:r>
            <w:r>
              <w:rPr>
                <w:lang w:eastAsia="en-US"/>
              </w:rPr>
              <w:br/>
              <w:t>(Level 2)</w:t>
            </w:r>
          </w:p>
        </w:tc>
        <w:tc>
          <w:tcPr>
            <w:tcW w:w="1588" w:type="dxa"/>
            <w:shd w:val="clear" w:color="auto" w:fill="BFBFBF" w:themeFill="background1" w:themeFillShade="BF"/>
          </w:tcPr>
          <w:p w:rsidR="00A26EB8" w:rsidRDefault="00A26EB8" w:rsidP="00FB4021">
            <w:pPr>
              <w:pStyle w:val="TableHead"/>
              <w:rPr>
                <w:lang w:eastAsia="en-US"/>
              </w:rPr>
            </w:pPr>
            <w:r>
              <w:rPr>
                <w:lang w:eastAsia="en-US"/>
              </w:rPr>
              <w:t>Weight</w:t>
            </w:r>
            <w:r>
              <w:rPr>
                <w:lang w:eastAsia="en-US"/>
              </w:rPr>
              <w:br/>
              <w:t>(Level 1)</w:t>
            </w:r>
          </w:p>
        </w:tc>
      </w:tr>
      <w:tr w:rsidR="00A26EB8" w:rsidTr="00FB4021">
        <w:trPr>
          <w:cantSplit/>
        </w:trPr>
        <w:tc>
          <w:tcPr>
            <w:tcW w:w="1730" w:type="dxa"/>
          </w:tcPr>
          <w:p w:rsidR="00A26EB8" w:rsidRDefault="00A26EB8" w:rsidP="00FB4021">
            <w:pPr>
              <w:pStyle w:val="TableText"/>
              <w:rPr>
                <w:b/>
                <w:bCs/>
                <w:lang w:eastAsia="en-US"/>
              </w:rPr>
            </w:pPr>
          </w:p>
        </w:tc>
        <w:tc>
          <w:tcPr>
            <w:tcW w:w="4056" w:type="dxa"/>
          </w:tcPr>
          <w:p w:rsidR="00A26EB8" w:rsidRDefault="00A26EB8" w:rsidP="00FB4021">
            <w:pPr>
              <w:pStyle w:val="TableText"/>
              <w:rPr>
                <w:lang w:eastAsia="en-US"/>
              </w:rPr>
            </w:pPr>
          </w:p>
        </w:tc>
        <w:tc>
          <w:tcPr>
            <w:tcW w:w="1301" w:type="dxa"/>
          </w:tcPr>
          <w:p w:rsidR="00A26EB8" w:rsidRDefault="00A26EB8" w:rsidP="00FB4021">
            <w:pPr>
              <w:pStyle w:val="TableText"/>
              <w:ind w:left="252"/>
              <w:rPr>
                <w:lang w:eastAsia="en-US"/>
              </w:rPr>
            </w:pPr>
          </w:p>
        </w:tc>
        <w:tc>
          <w:tcPr>
            <w:tcW w:w="1588" w:type="dxa"/>
          </w:tcPr>
          <w:p w:rsidR="00A26EB8" w:rsidRDefault="00A26EB8" w:rsidP="00FB4021">
            <w:pPr>
              <w:pStyle w:val="TableText"/>
              <w:ind w:left="99" w:right="177"/>
              <w:jc w:val="right"/>
              <w:rPr>
                <w:lang w:eastAsia="en-US"/>
              </w:rPr>
            </w:pPr>
          </w:p>
        </w:tc>
      </w:tr>
      <w:tr w:rsidR="00A26EB8" w:rsidTr="00FB4021">
        <w:trPr>
          <w:cantSplit/>
        </w:trPr>
        <w:tc>
          <w:tcPr>
            <w:tcW w:w="1730" w:type="dxa"/>
          </w:tcPr>
          <w:p w:rsidR="00A26EB8" w:rsidRDefault="00A26EB8" w:rsidP="00FB4021">
            <w:pPr>
              <w:pStyle w:val="TableText"/>
              <w:rPr>
                <w:lang w:eastAsia="en-US"/>
              </w:rPr>
            </w:pPr>
          </w:p>
        </w:tc>
        <w:tc>
          <w:tcPr>
            <w:tcW w:w="4056" w:type="dxa"/>
          </w:tcPr>
          <w:p w:rsidR="00A26EB8" w:rsidRDefault="00A26EB8" w:rsidP="00FB4021">
            <w:pPr>
              <w:pStyle w:val="TableText"/>
              <w:rPr>
                <w:lang w:eastAsia="en-US"/>
              </w:rPr>
            </w:pPr>
          </w:p>
        </w:tc>
        <w:tc>
          <w:tcPr>
            <w:tcW w:w="1301" w:type="dxa"/>
          </w:tcPr>
          <w:p w:rsidR="00A26EB8" w:rsidRDefault="00A26EB8" w:rsidP="00FB4021">
            <w:pPr>
              <w:pStyle w:val="TableText"/>
              <w:ind w:left="252"/>
              <w:rPr>
                <w:lang w:eastAsia="en-US"/>
              </w:rPr>
            </w:pPr>
          </w:p>
        </w:tc>
        <w:tc>
          <w:tcPr>
            <w:tcW w:w="1588" w:type="dxa"/>
          </w:tcPr>
          <w:p w:rsidR="00A26EB8" w:rsidRDefault="00A26EB8" w:rsidP="00FB4021">
            <w:pPr>
              <w:pStyle w:val="TableText"/>
              <w:ind w:left="99" w:right="177"/>
              <w:jc w:val="right"/>
              <w:rPr>
                <w:lang w:eastAsia="en-US"/>
              </w:rPr>
            </w:pPr>
          </w:p>
        </w:tc>
      </w:tr>
      <w:tr w:rsidR="00A26EB8" w:rsidTr="00FB4021">
        <w:trPr>
          <w:cantSplit/>
        </w:trPr>
        <w:tc>
          <w:tcPr>
            <w:tcW w:w="5786" w:type="dxa"/>
            <w:gridSpan w:val="2"/>
            <w:shd w:val="clear" w:color="auto" w:fill="F3F3F3"/>
          </w:tcPr>
          <w:p w:rsidR="00A26EB8" w:rsidRDefault="00A26EB8" w:rsidP="00FB4021">
            <w:pPr>
              <w:pStyle w:val="TableText"/>
              <w:rPr>
                <w:b/>
                <w:bCs/>
                <w:lang w:eastAsia="en-US"/>
              </w:rPr>
            </w:pPr>
            <w:r>
              <w:rPr>
                <w:b/>
                <w:bCs/>
                <w:lang w:eastAsia="en-US"/>
              </w:rPr>
              <w:t>Total weight</w:t>
            </w:r>
          </w:p>
        </w:tc>
        <w:tc>
          <w:tcPr>
            <w:tcW w:w="1301" w:type="dxa"/>
            <w:shd w:val="clear" w:color="auto" w:fill="F3F3F3"/>
          </w:tcPr>
          <w:p w:rsidR="00A26EB8" w:rsidRDefault="00A26EB8" w:rsidP="00FB4021">
            <w:pPr>
              <w:pStyle w:val="TableText"/>
              <w:ind w:left="252"/>
              <w:rPr>
                <w:lang w:eastAsia="en-US"/>
              </w:rPr>
            </w:pPr>
          </w:p>
        </w:tc>
        <w:tc>
          <w:tcPr>
            <w:tcW w:w="1588" w:type="dxa"/>
            <w:shd w:val="clear" w:color="auto" w:fill="F3F3F3"/>
          </w:tcPr>
          <w:p w:rsidR="00A26EB8" w:rsidRDefault="00A26EB8" w:rsidP="00FB4021">
            <w:pPr>
              <w:pStyle w:val="TableText"/>
              <w:ind w:left="99" w:right="177"/>
              <w:jc w:val="right"/>
              <w:rPr>
                <w:lang w:eastAsia="en-US"/>
              </w:rPr>
            </w:pPr>
          </w:p>
        </w:tc>
      </w:tr>
    </w:tbl>
    <w:p w:rsidR="00A26EB8" w:rsidRDefault="00A26EB8" w:rsidP="00A26EB8">
      <w:pPr>
        <w:pStyle w:val="TableCaption"/>
      </w:pPr>
      <w:bookmarkStart w:id="32" w:name="_Toc54917275"/>
      <w:bookmarkStart w:id="33" w:name="_Toc66762699"/>
      <w:bookmarkStart w:id="34" w:name="_Toc66762854"/>
      <w:bookmarkStart w:id="35" w:name="_Toc66762968"/>
      <w:bookmarkStart w:id="36" w:name="_Toc66763012"/>
      <w:bookmarkStart w:id="37" w:name="_Toc66763069"/>
      <w:r>
        <w:t>Table 3: Weights</w:t>
      </w:r>
      <w:bookmarkEnd w:id="32"/>
      <w:bookmarkEnd w:id="33"/>
      <w:bookmarkEnd w:id="34"/>
      <w:bookmarkEnd w:id="35"/>
      <w:bookmarkEnd w:id="36"/>
      <w:bookmarkEnd w:id="37"/>
    </w:p>
    <w:p w:rsidR="00A26EB8" w:rsidRDefault="00A26EB8" w:rsidP="00A26EB8">
      <w:pPr>
        <w:pStyle w:val="2"/>
      </w:pPr>
      <w:bookmarkStart w:id="38" w:name="_Toc401667114"/>
      <w:r>
        <w:t>3.3</w:t>
      </w:r>
      <w:r>
        <w:tab/>
        <w:t>Table of Criteria and Grades</w:t>
      </w:r>
      <w:bookmarkEnd w:id="38"/>
    </w:p>
    <w:p w:rsidR="00A26EB8" w:rsidRDefault="00A26EB8" w:rsidP="00A26EB8">
      <w:pPr>
        <w:pStyle w:val="Para2"/>
      </w:pPr>
      <w:r>
        <w:t>Following is the summation table that will guide the calculation and final grading for a particular bidder. In a finished evaluation of proposals, this table will appear once for each bidder.</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778"/>
        <w:gridCol w:w="2159"/>
        <w:gridCol w:w="982"/>
        <w:gridCol w:w="1061"/>
        <w:gridCol w:w="1141"/>
      </w:tblGrid>
      <w:tr w:rsidR="00A26EB8" w:rsidTr="00FB4021">
        <w:trPr>
          <w:tblHeader/>
        </w:trPr>
        <w:tc>
          <w:tcPr>
            <w:tcW w:w="1211" w:type="dxa"/>
            <w:tcBorders>
              <w:bottom w:val="single" w:sz="4" w:space="0" w:color="auto"/>
            </w:tcBorders>
            <w:shd w:val="clear" w:color="auto" w:fill="BFBFBF" w:themeFill="background1" w:themeFillShade="BF"/>
          </w:tcPr>
          <w:p w:rsidR="00A26EB8" w:rsidRDefault="00A26EB8" w:rsidP="00FB4021">
            <w:pPr>
              <w:pStyle w:val="TableHead"/>
              <w:ind w:left="-51" w:firstLine="51"/>
              <w:rPr>
                <w:rtl/>
                <w:lang w:eastAsia="en-US"/>
              </w:rPr>
            </w:pPr>
            <w:r>
              <w:rPr>
                <w:lang w:eastAsia="en-US"/>
              </w:rPr>
              <w:lastRenderedPageBreak/>
              <w:t>Compo-nent / Section</w:t>
            </w:r>
          </w:p>
        </w:tc>
        <w:tc>
          <w:tcPr>
            <w:tcW w:w="1867" w:type="dxa"/>
            <w:tcBorders>
              <w:bottom w:val="single" w:sz="4" w:space="0" w:color="auto"/>
            </w:tcBorders>
            <w:shd w:val="clear" w:color="auto" w:fill="BFBFBF" w:themeFill="background1" w:themeFillShade="BF"/>
          </w:tcPr>
          <w:p w:rsidR="00A26EB8" w:rsidRDefault="00A26EB8" w:rsidP="00FB4021">
            <w:pPr>
              <w:pStyle w:val="TableHead"/>
              <w:ind w:left="-51" w:firstLine="51"/>
              <w:rPr>
                <w:rtl/>
                <w:lang w:eastAsia="en-US"/>
              </w:rPr>
            </w:pPr>
            <w:r>
              <w:rPr>
                <w:lang w:eastAsia="en-US"/>
              </w:rPr>
              <w:t>Details / Subcomponents</w:t>
            </w:r>
          </w:p>
        </w:tc>
        <w:tc>
          <w:tcPr>
            <w:tcW w:w="2270" w:type="dxa"/>
            <w:tcBorders>
              <w:bottom w:val="single" w:sz="4" w:space="0" w:color="auto"/>
            </w:tcBorders>
            <w:shd w:val="clear" w:color="auto" w:fill="BFBFBF" w:themeFill="background1" w:themeFillShade="BF"/>
          </w:tcPr>
          <w:p w:rsidR="00A26EB8" w:rsidRDefault="00A26EB8" w:rsidP="00FB4021">
            <w:pPr>
              <w:pStyle w:val="TableHead"/>
              <w:ind w:left="-51" w:firstLine="51"/>
              <w:rPr>
                <w:rtl/>
                <w:lang w:eastAsia="en-US"/>
              </w:rPr>
            </w:pPr>
            <w:r>
              <w:rPr>
                <w:lang w:eastAsia="en-US"/>
              </w:rPr>
              <w:t>Criteria</w:t>
            </w:r>
            <w:r>
              <w:rPr>
                <w:rFonts w:hint="cs"/>
                <w:rtl/>
                <w:lang w:eastAsia="en-US"/>
              </w:rPr>
              <w:br/>
            </w:r>
            <w:r>
              <w:rPr>
                <w:b w:val="0"/>
                <w:bCs w:val="0"/>
                <w:lang w:eastAsia="en-US"/>
              </w:rPr>
              <w:t>(cross-reference to evaluation form)</w:t>
            </w:r>
          </w:p>
        </w:tc>
        <w:tc>
          <w:tcPr>
            <w:tcW w:w="1025" w:type="dxa"/>
            <w:tcBorders>
              <w:bottom w:val="single" w:sz="4" w:space="0" w:color="auto"/>
            </w:tcBorders>
            <w:shd w:val="clear" w:color="auto" w:fill="BFBFBF" w:themeFill="background1" w:themeFillShade="BF"/>
          </w:tcPr>
          <w:p w:rsidR="00A26EB8" w:rsidRDefault="00A26EB8" w:rsidP="00FB4021">
            <w:pPr>
              <w:pStyle w:val="TableHead"/>
              <w:ind w:left="-51" w:firstLine="51"/>
              <w:rPr>
                <w:rtl/>
                <w:lang w:eastAsia="en-US"/>
              </w:rPr>
            </w:pPr>
            <w:r>
              <w:rPr>
                <w:lang w:eastAsia="en-US"/>
              </w:rPr>
              <w:t>Weight (Level 1)</w:t>
            </w:r>
          </w:p>
        </w:tc>
        <w:tc>
          <w:tcPr>
            <w:tcW w:w="1109" w:type="dxa"/>
            <w:tcBorders>
              <w:bottom w:val="single" w:sz="4" w:space="0" w:color="auto"/>
            </w:tcBorders>
            <w:shd w:val="clear" w:color="auto" w:fill="BFBFBF" w:themeFill="background1" w:themeFillShade="BF"/>
          </w:tcPr>
          <w:p w:rsidR="00A26EB8" w:rsidRDefault="00A26EB8" w:rsidP="00FB4021">
            <w:pPr>
              <w:pStyle w:val="TableHead"/>
              <w:ind w:left="-51" w:firstLine="51"/>
              <w:rPr>
                <w:lang w:eastAsia="en-US"/>
              </w:rPr>
            </w:pPr>
            <w:r>
              <w:rPr>
                <w:rFonts w:hint="cs"/>
                <w:lang w:eastAsia="en-US"/>
              </w:rPr>
              <w:t>N</w:t>
            </w:r>
            <w:r>
              <w:rPr>
                <w:lang w:eastAsia="en-US"/>
              </w:rPr>
              <w:t>ominal Grade</w:t>
            </w:r>
          </w:p>
        </w:tc>
        <w:tc>
          <w:tcPr>
            <w:tcW w:w="1193" w:type="dxa"/>
            <w:tcBorders>
              <w:bottom w:val="single" w:sz="4" w:space="0" w:color="auto"/>
            </w:tcBorders>
            <w:shd w:val="clear" w:color="auto" w:fill="BFBFBF" w:themeFill="background1" w:themeFillShade="BF"/>
          </w:tcPr>
          <w:p w:rsidR="00A26EB8" w:rsidRDefault="00A26EB8" w:rsidP="00FB4021">
            <w:pPr>
              <w:pStyle w:val="TableHead"/>
              <w:ind w:left="-43" w:right="-43" w:hanging="6"/>
              <w:rPr>
                <w:rtl/>
                <w:lang w:eastAsia="en-US"/>
              </w:rPr>
            </w:pPr>
            <w:r>
              <w:rPr>
                <w:lang w:eastAsia="en-US"/>
              </w:rPr>
              <w:t>Weighted Grade</w:t>
            </w:r>
          </w:p>
        </w:tc>
      </w:tr>
      <w:tr w:rsidR="00A26EB8" w:rsidTr="00FB4021">
        <w:tc>
          <w:tcPr>
            <w:tcW w:w="1211" w:type="dxa"/>
            <w:tcBorders>
              <w:top w:val="single" w:sz="4" w:space="0" w:color="auto"/>
              <w:bottom w:val="nil"/>
            </w:tcBorders>
          </w:tcPr>
          <w:p w:rsidR="00A26EB8" w:rsidRDefault="00A26EB8" w:rsidP="00FB4021">
            <w:pPr>
              <w:pStyle w:val="TableText"/>
              <w:jc w:val="center"/>
              <w:rPr>
                <w:b/>
                <w:bCs/>
                <w:lang w:eastAsia="en-US"/>
              </w:rPr>
            </w:pPr>
          </w:p>
        </w:tc>
        <w:tc>
          <w:tcPr>
            <w:tcW w:w="1867" w:type="dxa"/>
            <w:tcBorders>
              <w:top w:val="single" w:sz="4" w:space="0" w:color="auto"/>
              <w:bottom w:val="nil"/>
            </w:tcBorders>
          </w:tcPr>
          <w:p w:rsidR="00A26EB8" w:rsidRDefault="00A26EB8" w:rsidP="00FB4021">
            <w:pPr>
              <w:pStyle w:val="TableText"/>
              <w:rPr>
                <w:rtl/>
                <w:lang w:eastAsia="en-US"/>
              </w:rPr>
            </w:pPr>
          </w:p>
        </w:tc>
        <w:tc>
          <w:tcPr>
            <w:tcW w:w="2270" w:type="dxa"/>
            <w:tcBorders>
              <w:top w:val="single" w:sz="4" w:space="0" w:color="auto"/>
              <w:bottom w:val="nil"/>
            </w:tcBorders>
          </w:tcPr>
          <w:p w:rsidR="00A26EB8" w:rsidRDefault="00A26EB8" w:rsidP="00FB4021">
            <w:pPr>
              <w:pStyle w:val="TableText"/>
              <w:rPr>
                <w:rtl/>
                <w:lang w:eastAsia="en-US"/>
              </w:rPr>
            </w:pPr>
          </w:p>
        </w:tc>
        <w:tc>
          <w:tcPr>
            <w:tcW w:w="1025" w:type="dxa"/>
            <w:tcBorders>
              <w:top w:val="single" w:sz="4" w:space="0" w:color="auto"/>
              <w:bottom w:val="nil"/>
            </w:tcBorders>
          </w:tcPr>
          <w:p w:rsidR="00A26EB8" w:rsidRDefault="00A26EB8" w:rsidP="00FB4021">
            <w:pPr>
              <w:pStyle w:val="TableText"/>
              <w:rPr>
                <w:rFonts w:cs="Times New Roman"/>
                <w:rtl/>
                <w:lang w:eastAsia="en-US"/>
              </w:rPr>
            </w:pPr>
          </w:p>
        </w:tc>
        <w:tc>
          <w:tcPr>
            <w:tcW w:w="1109" w:type="dxa"/>
            <w:tcBorders>
              <w:top w:val="single" w:sz="4" w:space="0" w:color="auto"/>
              <w:bottom w:val="nil"/>
            </w:tcBorders>
          </w:tcPr>
          <w:p w:rsidR="00A26EB8" w:rsidRDefault="00A26EB8" w:rsidP="00FB4021">
            <w:pPr>
              <w:pStyle w:val="TableText"/>
              <w:rPr>
                <w:rFonts w:cs="Times New Roman"/>
                <w:rtl/>
                <w:lang w:eastAsia="en-US"/>
              </w:rPr>
            </w:pPr>
          </w:p>
        </w:tc>
        <w:tc>
          <w:tcPr>
            <w:tcW w:w="1193" w:type="dxa"/>
            <w:tcBorders>
              <w:top w:val="single" w:sz="4" w:space="0" w:color="auto"/>
              <w:bottom w:val="nil"/>
            </w:tcBorders>
          </w:tcPr>
          <w:p w:rsidR="00A26EB8" w:rsidRDefault="00A26EB8" w:rsidP="00FB4021">
            <w:pPr>
              <w:pStyle w:val="TableText"/>
              <w:rPr>
                <w:rFonts w:cs="Times New Roman"/>
                <w:rtl/>
                <w:lang w:eastAsia="en-US"/>
              </w:rPr>
            </w:pPr>
          </w:p>
        </w:tc>
      </w:tr>
      <w:tr w:rsidR="00A26EB8" w:rsidTr="00FB4021">
        <w:tc>
          <w:tcPr>
            <w:tcW w:w="1211" w:type="dxa"/>
            <w:tcBorders>
              <w:top w:val="single" w:sz="4" w:space="0" w:color="auto"/>
              <w:bottom w:val="nil"/>
            </w:tcBorders>
          </w:tcPr>
          <w:p w:rsidR="00A26EB8" w:rsidRDefault="00A26EB8" w:rsidP="00FB4021">
            <w:pPr>
              <w:pStyle w:val="TableText"/>
              <w:jc w:val="center"/>
              <w:rPr>
                <w:rtl/>
                <w:lang w:eastAsia="en-US"/>
              </w:rPr>
            </w:pPr>
          </w:p>
        </w:tc>
        <w:tc>
          <w:tcPr>
            <w:tcW w:w="1867" w:type="dxa"/>
            <w:tcBorders>
              <w:top w:val="single" w:sz="4" w:space="0" w:color="auto"/>
              <w:bottom w:val="nil"/>
            </w:tcBorders>
          </w:tcPr>
          <w:p w:rsidR="00A26EB8" w:rsidRDefault="00A26EB8" w:rsidP="00FB4021">
            <w:pPr>
              <w:pStyle w:val="TableText"/>
              <w:rPr>
                <w:rtl/>
                <w:lang w:eastAsia="en-US"/>
              </w:rPr>
            </w:pPr>
          </w:p>
        </w:tc>
        <w:tc>
          <w:tcPr>
            <w:tcW w:w="2270" w:type="dxa"/>
            <w:tcBorders>
              <w:top w:val="single" w:sz="4" w:space="0" w:color="auto"/>
              <w:bottom w:val="nil"/>
            </w:tcBorders>
          </w:tcPr>
          <w:p w:rsidR="00A26EB8" w:rsidRDefault="00A26EB8" w:rsidP="00FB4021">
            <w:pPr>
              <w:pStyle w:val="TableText"/>
              <w:rPr>
                <w:rtl/>
                <w:lang w:eastAsia="en-US"/>
              </w:rPr>
            </w:pPr>
          </w:p>
        </w:tc>
        <w:tc>
          <w:tcPr>
            <w:tcW w:w="1025" w:type="dxa"/>
            <w:tcBorders>
              <w:top w:val="single" w:sz="4" w:space="0" w:color="auto"/>
              <w:bottom w:val="nil"/>
            </w:tcBorders>
          </w:tcPr>
          <w:p w:rsidR="00A26EB8" w:rsidRDefault="00A26EB8" w:rsidP="00FB4021">
            <w:pPr>
              <w:pStyle w:val="TableText"/>
              <w:rPr>
                <w:rFonts w:cs="Times New Roman"/>
                <w:rtl/>
                <w:lang w:eastAsia="en-US"/>
              </w:rPr>
            </w:pPr>
          </w:p>
        </w:tc>
        <w:tc>
          <w:tcPr>
            <w:tcW w:w="1109" w:type="dxa"/>
            <w:tcBorders>
              <w:top w:val="single" w:sz="4" w:space="0" w:color="auto"/>
              <w:bottom w:val="nil"/>
            </w:tcBorders>
          </w:tcPr>
          <w:p w:rsidR="00A26EB8" w:rsidRDefault="00A26EB8" w:rsidP="00FB4021">
            <w:pPr>
              <w:pStyle w:val="TableText"/>
              <w:rPr>
                <w:rFonts w:cs="Times New Roman"/>
                <w:rtl/>
                <w:lang w:eastAsia="en-US"/>
              </w:rPr>
            </w:pPr>
          </w:p>
        </w:tc>
        <w:tc>
          <w:tcPr>
            <w:tcW w:w="1193" w:type="dxa"/>
            <w:tcBorders>
              <w:top w:val="single" w:sz="4" w:space="0" w:color="auto"/>
              <w:bottom w:val="nil"/>
            </w:tcBorders>
          </w:tcPr>
          <w:p w:rsidR="00A26EB8" w:rsidRDefault="00A26EB8" w:rsidP="00FB4021">
            <w:pPr>
              <w:pStyle w:val="TableText"/>
              <w:rPr>
                <w:rFonts w:cs="Times New Roman"/>
                <w:rtl/>
                <w:lang w:eastAsia="en-US"/>
              </w:rPr>
            </w:pPr>
          </w:p>
        </w:tc>
      </w:tr>
      <w:tr w:rsidR="00A26EB8" w:rsidTr="00FB4021">
        <w:tc>
          <w:tcPr>
            <w:tcW w:w="5348" w:type="dxa"/>
            <w:gridSpan w:val="3"/>
            <w:tcBorders>
              <w:top w:val="double" w:sz="4" w:space="0" w:color="auto"/>
              <w:bottom w:val="single" w:sz="4" w:space="0" w:color="auto"/>
            </w:tcBorders>
          </w:tcPr>
          <w:p w:rsidR="00A26EB8" w:rsidRDefault="00A26EB8" w:rsidP="00FB4021">
            <w:pPr>
              <w:pStyle w:val="TableText"/>
              <w:rPr>
                <w:rtl/>
                <w:lang w:eastAsia="en-US"/>
              </w:rPr>
            </w:pPr>
            <w:r>
              <w:rPr>
                <w:b/>
                <w:bCs/>
                <w:lang w:eastAsia="en-US"/>
              </w:rPr>
              <w:t>Total</w:t>
            </w:r>
          </w:p>
        </w:tc>
        <w:tc>
          <w:tcPr>
            <w:tcW w:w="1025" w:type="dxa"/>
            <w:tcBorders>
              <w:top w:val="double" w:sz="4" w:space="0" w:color="auto"/>
              <w:bottom w:val="single" w:sz="4" w:space="0" w:color="auto"/>
            </w:tcBorders>
          </w:tcPr>
          <w:p w:rsidR="00A26EB8" w:rsidRDefault="00A26EB8" w:rsidP="00FB4021">
            <w:pPr>
              <w:pStyle w:val="TableText"/>
              <w:rPr>
                <w:rFonts w:cs="Times New Roman"/>
                <w:lang w:eastAsia="en-US"/>
              </w:rPr>
            </w:pPr>
          </w:p>
        </w:tc>
        <w:tc>
          <w:tcPr>
            <w:tcW w:w="1109" w:type="dxa"/>
            <w:tcBorders>
              <w:top w:val="double" w:sz="4" w:space="0" w:color="auto"/>
              <w:bottom w:val="single" w:sz="4" w:space="0" w:color="auto"/>
            </w:tcBorders>
          </w:tcPr>
          <w:p w:rsidR="00A26EB8" w:rsidRDefault="00A26EB8" w:rsidP="00FB4021">
            <w:pPr>
              <w:pStyle w:val="TableText"/>
              <w:rPr>
                <w:rFonts w:cs="Times New Roman"/>
                <w:lang w:eastAsia="en-US"/>
              </w:rPr>
            </w:pPr>
          </w:p>
        </w:tc>
        <w:tc>
          <w:tcPr>
            <w:tcW w:w="1193" w:type="dxa"/>
            <w:tcBorders>
              <w:top w:val="double" w:sz="4" w:space="0" w:color="auto"/>
              <w:bottom w:val="single" w:sz="4" w:space="0" w:color="auto"/>
            </w:tcBorders>
          </w:tcPr>
          <w:p w:rsidR="00A26EB8" w:rsidRDefault="00A26EB8" w:rsidP="00FB4021">
            <w:pPr>
              <w:pStyle w:val="TableText"/>
              <w:rPr>
                <w:rFonts w:cs="Times New Roman"/>
                <w:lang w:eastAsia="en-US"/>
              </w:rPr>
            </w:pPr>
          </w:p>
        </w:tc>
      </w:tr>
      <w:tr w:rsidR="00A26EB8" w:rsidTr="00FB4021">
        <w:tc>
          <w:tcPr>
            <w:tcW w:w="5348" w:type="dxa"/>
            <w:gridSpan w:val="3"/>
            <w:tcBorders>
              <w:top w:val="single" w:sz="4" w:space="0" w:color="auto"/>
              <w:bottom w:val="single" w:sz="4" w:space="0" w:color="auto"/>
            </w:tcBorders>
          </w:tcPr>
          <w:p w:rsidR="00A26EB8" w:rsidRDefault="00A26EB8" w:rsidP="00FB4021">
            <w:pPr>
              <w:pStyle w:val="TableText"/>
              <w:rPr>
                <w:lang w:eastAsia="en-US"/>
              </w:rPr>
            </w:pPr>
            <w:r>
              <w:rPr>
                <w:b/>
                <w:bCs/>
                <w:lang w:eastAsia="en-US"/>
              </w:rPr>
              <w:t xml:space="preserve">Grade out of 100 </w:t>
            </w:r>
            <w:r>
              <w:rPr>
                <w:lang w:eastAsia="en-US"/>
              </w:rPr>
              <w:t>(one-fifth of overall weighted grade)</w:t>
            </w:r>
          </w:p>
        </w:tc>
        <w:tc>
          <w:tcPr>
            <w:tcW w:w="1025" w:type="dxa"/>
            <w:tcBorders>
              <w:top w:val="single" w:sz="4" w:space="0" w:color="auto"/>
              <w:bottom w:val="single" w:sz="4" w:space="0" w:color="auto"/>
            </w:tcBorders>
          </w:tcPr>
          <w:p w:rsidR="00A26EB8" w:rsidRDefault="00A26EB8" w:rsidP="00FB4021">
            <w:pPr>
              <w:pStyle w:val="TableText"/>
              <w:rPr>
                <w:rFonts w:cs="Times New Roman"/>
                <w:lang w:eastAsia="en-US"/>
              </w:rPr>
            </w:pPr>
          </w:p>
        </w:tc>
        <w:tc>
          <w:tcPr>
            <w:tcW w:w="1109" w:type="dxa"/>
            <w:tcBorders>
              <w:top w:val="single" w:sz="4" w:space="0" w:color="auto"/>
              <w:bottom w:val="single" w:sz="4" w:space="0" w:color="auto"/>
            </w:tcBorders>
          </w:tcPr>
          <w:p w:rsidR="00A26EB8" w:rsidRDefault="00A26EB8" w:rsidP="00FB4021">
            <w:pPr>
              <w:pStyle w:val="TableText"/>
              <w:rPr>
                <w:rFonts w:cs="Times New Roman"/>
                <w:lang w:eastAsia="en-US"/>
              </w:rPr>
            </w:pPr>
          </w:p>
        </w:tc>
        <w:tc>
          <w:tcPr>
            <w:tcW w:w="1193" w:type="dxa"/>
            <w:tcBorders>
              <w:top w:val="single" w:sz="4" w:space="0" w:color="auto"/>
              <w:bottom w:val="single" w:sz="4" w:space="0" w:color="auto"/>
            </w:tcBorders>
          </w:tcPr>
          <w:p w:rsidR="00A26EB8" w:rsidRDefault="00A26EB8" w:rsidP="00FB4021">
            <w:pPr>
              <w:pStyle w:val="TableText"/>
              <w:rPr>
                <w:rFonts w:cs="Times New Roman"/>
                <w:lang w:eastAsia="en-US"/>
              </w:rPr>
            </w:pPr>
          </w:p>
        </w:tc>
      </w:tr>
      <w:tr w:rsidR="00A26EB8" w:rsidTr="00FB4021">
        <w:tc>
          <w:tcPr>
            <w:tcW w:w="3078" w:type="dxa"/>
            <w:gridSpan w:val="2"/>
            <w:tcBorders>
              <w:top w:val="single" w:sz="4" w:space="0" w:color="auto"/>
              <w:bottom w:val="single" w:sz="4" w:space="0" w:color="auto"/>
            </w:tcBorders>
            <w:shd w:val="clear" w:color="auto" w:fill="FFFFFF"/>
          </w:tcPr>
          <w:p w:rsidR="00A26EB8" w:rsidRDefault="00A26EB8" w:rsidP="00FB4021">
            <w:pPr>
              <w:pStyle w:val="TableText"/>
              <w:rPr>
                <w:b/>
                <w:bCs/>
                <w:lang w:eastAsia="en-US"/>
              </w:rPr>
            </w:pPr>
            <w:r>
              <w:rPr>
                <w:b/>
                <w:bCs/>
                <w:lang w:eastAsia="en-US"/>
              </w:rPr>
              <w:t>Bidder’s amendments:</w:t>
            </w:r>
          </w:p>
        </w:tc>
        <w:tc>
          <w:tcPr>
            <w:tcW w:w="5597" w:type="dxa"/>
            <w:gridSpan w:val="4"/>
            <w:tcBorders>
              <w:top w:val="single" w:sz="4" w:space="0" w:color="auto"/>
              <w:bottom w:val="single" w:sz="4" w:space="0" w:color="auto"/>
            </w:tcBorders>
          </w:tcPr>
          <w:p w:rsidR="00A26EB8" w:rsidRDefault="00A26EB8" w:rsidP="00FB4021">
            <w:pPr>
              <w:pStyle w:val="TableText"/>
              <w:rPr>
                <w:rFonts w:cs="Times New Roman"/>
                <w:rtl/>
                <w:lang w:eastAsia="en-US"/>
              </w:rPr>
            </w:pPr>
          </w:p>
        </w:tc>
      </w:tr>
      <w:tr w:rsidR="00A26EB8" w:rsidTr="00FB4021">
        <w:tc>
          <w:tcPr>
            <w:tcW w:w="3078" w:type="dxa"/>
            <w:gridSpan w:val="2"/>
            <w:tcBorders>
              <w:top w:val="single" w:sz="4" w:space="0" w:color="auto"/>
              <w:bottom w:val="double" w:sz="4" w:space="0" w:color="auto"/>
            </w:tcBorders>
            <w:shd w:val="clear" w:color="auto" w:fill="FFFFFF"/>
          </w:tcPr>
          <w:p w:rsidR="00A26EB8" w:rsidRDefault="00A26EB8" w:rsidP="00FB4021">
            <w:pPr>
              <w:pStyle w:val="TableText"/>
              <w:rPr>
                <w:b/>
                <w:bCs/>
                <w:lang w:eastAsia="en-US"/>
              </w:rPr>
            </w:pPr>
            <w:r>
              <w:rPr>
                <w:b/>
                <w:bCs/>
                <w:lang w:eastAsia="en-US"/>
              </w:rPr>
              <w:t>Comments:</w:t>
            </w:r>
          </w:p>
        </w:tc>
        <w:tc>
          <w:tcPr>
            <w:tcW w:w="5597" w:type="dxa"/>
            <w:gridSpan w:val="4"/>
            <w:tcBorders>
              <w:top w:val="single" w:sz="4" w:space="0" w:color="auto"/>
              <w:bottom w:val="double" w:sz="4" w:space="0" w:color="auto"/>
            </w:tcBorders>
          </w:tcPr>
          <w:p w:rsidR="00A26EB8" w:rsidRDefault="00A26EB8" w:rsidP="00FB4021">
            <w:pPr>
              <w:pStyle w:val="TableText"/>
              <w:rPr>
                <w:rFonts w:cs="Times New Roman"/>
                <w:rtl/>
                <w:lang w:eastAsia="en-US"/>
              </w:rPr>
            </w:pPr>
          </w:p>
        </w:tc>
      </w:tr>
    </w:tbl>
    <w:p w:rsidR="00A26EB8" w:rsidRDefault="00A26EB8" w:rsidP="00A26EB8">
      <w:pPr>
        <w:pStyle w:val="TableCaption"/>
      </w:pPr>
      <w:bookmarkStart w:id="39" w:name="_Toc66762700"/>
      <w:bookmarkStart w:id="40" w:name="_Toc66762855"/>
      <w:bookmarkStart w:id="41" w:name="_Toc66762969"/>
      <w:bookmarkStart w:id="42" w:name="_Toc66763013"/>
      <w:bookmarkStart w:id="43" w:name="_Toc66763070"/>
      <w:r>
        <w:t xml:space="preserve">Table </w:t>
      </w:r>
      <w:r>
        <w:rPr>
          <w:rFonts w:hint="cs"/>
          <w:rtl/>
        </w:rPr>
        <w:t>4</w:t>
      </w:r>
      <w:r>
        <w:t xml:space="preserve">: </w:t>
      </w:r>
      <w:r>
        <w:rPr>
          <w:rFonts w:hint="cs"/>
        </w:rPr>
        <w:t>S</w:t>
      </w:r>
      <w:r>
        <w:t>ummary of Grades for a Proposal</w:t>
      </w:r>
      <w:bookmarkEnd w:id="39"/>
      <w:bookmarkEnd w:id="40"/>
      <w:bookmarkEnd w:id="41"/>
      <w:bookmarkEnd w:id="42"/>
      <w:bookmarkEnd w:id="43"/>
    </w:p>
    <w:p w:rsidR="00A26EB8" w:rsidRDefault="00A26EB8" w:rsidP="00A26EB8">
      <w:pPr>
        <w:pStyle w:val="1"/>
      </w:pPr>
      <w:bookmarkStart w:id="44" w:name="_Toc54917270"/>
      <w:bookmarkStart w:id="45" w:name="_Toc66090981"/>
      <w:bookmarkStart w:id="46" w:name="_Toc401667115"/>
      <w:r>
        <w:t>4. Summary of Benefits (Proposal’s Quality)</w:t>
      </w:r>
      <w:bookmarkEnd w:id="44"/>
      <w:bookmarkEnd w:id="45"/>
      <w:bookmarkEnd w:id="46"/>
    </w:p>
    <w:p w:rsidR="00A26EB8" w:rsidRDefault="00A26EB8" w:rsidP="00A26EB8">
      <w:pPr>
        <w:pStyle w:val="2"/>
      </w:pPr>
      <w:bookmarkStart w:id="47" w:name="_Toc401667116"/>
      <w:r>
        <w:t>4.1</w:t>
      </w:r>
      <w:r>
        <w:tab/>
        <w:t>Weighted Grade per Proposal</w:t>
      </w:r>
      <w:bookmarkEnd w:id="47"/>
    </w:p>
    <w:p w:rsidR="00A26EB8" w:rsidRDefault="00A26EB8" w:rsidP="00A26EB8">
      <w:pPr>
        <w:pStyle w:val="Para2"/>
      </w:pPr>
      <w:r>
        <w:t>Following is the structure of the summation table that brings together the grades of all the bids that have met the Go/No-Go criteria and subsequently been evaluated fully.</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2509"/>
        <w:gridCol w:w="927"/>
        <w:gridCol w:w="927"/>
        <w:gridCol w:w="927"/>
        <w:gridCol w:w="927"/>
        <w:gridCol w:w="916"/>
      </w:tblGrid>
      <w:tr w:rsidR="00A26EB8" w:rsidTr="00FB4021">
        <w:trPr>
          <w:tblHeader/>
        </w:trPr>
        <w:tc>
          <w:tcPr>
            <w:tcW w:w="1200"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bookmarkStart w:id="48" w:name="_Toc54917277"/>
            <w:r>
              <w:rPr>
                <w:lang w:eastAsia="en-US"/>
              </w:rPr>
              <w:t>Compo-nent / Section</w:t>
            </w:r>
          </w:p>
        </w:tc>
        <w:tc>
          <w:tcPr>
            <w:tcW w:w="2646"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r>
              <w:rPr>
                <w:lang w:eastAsia="en-US"/>
              </w:rPr>
              <w:t>Details / Subcomponents</w:t>
            </w:r>
          </w:p>
        </w:tc>
        <w:tc>
          <w:tcPr>
            <w:tcW w:w="968"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r>
              <w:rPr>
                <w:lang w:eastAsia="en-US"/>
              </w:rPr>
              <w:t>Bid 1</w:t>
            </w:r>
          </w:p>
        </w:tc>
        <w:tc>
          <w:tcPr>
            <w:tcW w:w="968"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r>
              <w:rPr>
                <w:lang w:eastAsia="en-US"/>
              </w:rPr>
              <w:t>Bid 2</w:t>
            </w:r>
          </w:p>
        </w:tc>
        <w:tc>
          <w:tcPr>
            <w:tcW w:w="968"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r>
              <w:rPr>
                <w:lang w:eastAsia="en-US"/>
              </w:rPr>
              <w:t>Bid 3</w:t>
            </w:r>
          </w:p>
        </w:tc>
        <w:tc>
          <w:tcPr>
            <w:tcW w:w="968"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lang w:eastAsia="en-US"/>
              </w:rPr>
            </w:pPr>
            <w:r>
              <w:rPr>
                <w:lang w:eastAsia="en-US"/>
              </w:rPr>
              <w:t>…</w:t>
            </w:r>
          </w:p>
        </w:tc>
        <w:tc>
          <w:tcPr>
            <w:tcW w:w="957" w:type="dxa"/>
            <w:tcBorders>
              <w:bottom w:val="single" w:sz="4" w:space="0" w:color="auto"/>
            </w:tcBorders>
            <w:shd w:val="clear" w:color="auto" w:fill="BFBFBF" w:themeFill="background1" w:themeFillShade="BF"/>
          </w:tcPr>
          <w:p w:rsidR="00A26EB8" w:rsidRDefault="00A26EB8" w:rsidP="00FB4021">
            <w:pPr>
              <w:pStyle w:val="TableHead"/>
              <w:keepNext/>
              <w:ind w:left="-34" w:firstLine="34"/>
              <w:rPr>
                <w:i/>
                <w:iCs/>
                <w:lang w:eastAsia="en-US"/>
              </w:rPr>
            </w:pPr>
            <w:r>
              <w:rPr>
                <w:lang w:eastAsia="en-US"/>
              </w:rPr>
              <w:t xml:space="preserve">Bid </w:t>
            </w:r>
            <w:r>
              <w:rPr>
                <w:i/>
                <w:iCs/>
                <w:lang w:eastAsia="en-US"/>
              </w:rPr>
              <w:t>n</w:t>
            </w:r>
          </w:p>
        </w:tc>
      </w:tr>
      <w:tr w:rsidR="00A26EB8" w:rsidTr="00FB4021">
        <w:tc>
          <w:tcPr>
            <w:tcW w:w="1200" w:type="dxa"/>
            <w:tcBorders>
              <w:top w:val="single" w:sz="4" w:space="0" w:color="auto"/>
              <w:bottom w:val="nil"/>
            </w:tcBorders>
          </w:tcPr>
          <w:p w:rsidR="00A26EB8" w:rsidRDefault="00A26EB8" w:rsidP="00FB4021">
            <w:pPr>
              <w:pStyle w:val="TableText"/>
              <w:ind w:left="-34" w:firstLine="34"/>
              <w:jc w:val="center"/>
              <w:rPr>
                <w:b/>
                <w:bCs/>
                <w:lang w:eastAsia="en-US"/>
              </w:rPr>
            </w:pPr>
          </w:p>
        </w:tc>
        <w:tc>
          <w:tcPr>
            <w:tcW w:w="2646" w:type="dxa"/>
            <w:tcBorders>
              <w:top w:val="single" w:sz="4" w:space="0" w:color="auto"/>
              <w:bottom w:val="nil"/>
            </w:tcBorders>
          </w:tcPr>
          <w:p w:rsidR="00A26EB8" w:rsidRDefault="00A26EB8" w:rsidP="00FB4021">
            <w:pPr>
              <w:pStyle w:val="TableText"/>
              <w:ind w:left="-34" w:firstLine="34"/>
              <w:rPr>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57" w:type="dxa"/>
            <w:tcBorders>
              <w:top w:val="single" w:sz="4" w:space="0" w:color="auto"/>
              <w:bottom w:val="nil"/>
            </w:tcBorders>
          </w:tcPr>
          <w:p w:rsidR="00A26EB8" w:rsidRDefault="00A26EB8" w:rsidP="00FB4021">
            <w:pPr>
              <w:pStyle w:val="TableText"/>
              <w:ind w:left="-34" w:firstLine="34"/>
              <w:rPr>
                <w:rFonts w:cs="Times New Roman"/>
                <w:rtl/>
                <w:lang w:eastAsia="en-US"/>
              </w:rPr>
            </w:pPr>
          </w:p>
        </w:tc>
      </w:tr>
      <w:tr w:rsidR="00A26EB8" w:rsidTr="00FB4021">
        <w:tc>
          <w:tcPr>
            <w:tcW w:w="1200" w:type="dxa"/>
            <w:tcBorders>
              <w:top w:val="single" w:sz="4" w:space="0" w:color="auto"/>
              <w:bottom w:val="nil"/>
            </w:tcBorders>
          </w:tcPr>
          <w:p w:rsidR="00A26EB8" w:rsidRDefault="00A26EB8" w:rsidP="00FB4021">
            <w:pPr>
              <w:pStyle w:val="TableText"/>
              <w:ind w:left="-34" w:firstLine="34"/>
              <w:jc w:val="center"/>
              <w:rPr>
                <w:rtl/>
                <w:lang w:eastAsia="en-US"/>
              </w:rPr>
            </w:pPr>
          </w:p>
        </w:tc>
        <w:tc>
          <w:tcPr>
            <w:tcW w:w="2646" w:type="dxa"/>
            <w:tcBorders>
              <w:top w:val="single" w:sz="4" w:space="0" w:color="auto"/>
              <w:bottom w:val="nil"/>
            </w:tcBorders>
          </w:tcPr>
          <w:p w:rsidR="00A26EB8" w:rsidRDefault="00A26EB8" w:rsidP="00FB4021">
            <w:pPr>
              <w:pStyle w:val="TableText"/>
              <w:ind w:left="-34" w:firstLine="34"/>
              <w:rPr>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68" w:type="dxa"/>
            <w:tcBorders>
              <w:top w:val="single" w:sz="4" w:space="0" w:color="auto"/>
              <w:bottom w:val="nil"/>
            </w:tcBorders>
          </w:tcPr>
          <w:p w:rsidR="00A26EB8" w:rsidRDefault="00A26EB8" w:rsidP="00FB4021">
            <w:pPr>
              <w:pStyle w:val="TableText"/>
              <w:ind w:left="-34" w:firstLine="34"/>
              <w:rPr>
                <w:rFonts w:cs="Times New Roman"/>
                <w:rtl/>
                <w:lang w:eastAsia="en-US"/>
              </w:rPr>
            </w:pPr>
          </w:p>
        </w:tc>
        <w:tc>
          <w:tcPr>
            <w:tcW w:w="957" w:type="dxa"/>
            <w:tcBorders>
              <w:top w:val="single" w:sz="4" w:space="0" w:color="auto"/>
              <w:bottom w:val="nil"/>
            </w:tcBorders>
          </w:tcPr>
          <w:p w:rsidR="00A26EB8" w:rsidRDefault="00A26EB8" w:rsidP="00FB4021">
            <w:pPr>
              <w:pStyle w:val="TableText"/>
              <w:ind w:left="-34" w:firstLine="34"/>
              <w:rPr>
                <w:rFonts w:cs="Times New Roman"/>
                <w:rtl/>
                <w:lang w:eastAsia="en-US"/>
              </w:rPr>
            </w:pPr>
          </w:p>
        </w:tc>
      </w:tr>
      <w:tr w:rsidR="00A26EB8" w:rsidTr="00FB4021">
        <w:tc>
          <w:tcPr>
            <w:tcW w:w="3846" w:type="dxa"/>
            <w:gridSpan w:val="2"/>
            <w:tcBorders>
              <w:top w:val="double" w:sz="4" w:space="0" w:color="auto"/>
              <w:bottom w:val="double" w:sz="4" w:space="0" w:color="auto"/>
            </w:tcBorders>
            <w:shd w:val="clear" w:color="auto" w:fill="FFFFFF"/>
          </w:tcPr>
          <w:p w:rsidR="00A26EB8" w:rsidRDefault="00A26EB8" w:rsidP="00FB4021">
            <w:pPr>
              <w:pStyle w:val="TableText"/>
              <w:rPr>
                <w:lang w:eastAsia="en-US"/>
              </w:rPr>
            </w:pPr>
            <w:r>
              <w:rPr>
                <w:lang w:eastAsia="en-US"/>
              </w:rPr>
              <w:t>Total</w:t>
            </w: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rtl/>
                <w:lang w:eastAsia="en-US"/>
              </w:rPr>
            </w:pPr>
          </w:p>
        </w:tc>
        <w:tc>
          <w:tcPr>
            <w:tcW w:w="957" w:type="dxa"/>
            <w:tcBorders>
              <w:top w:val="single" w:sz="4" w:space="0" w:color="auto"/>
              <w:bottom w:val="double" w:sz="4" w:space="0" w:color="auto"/>
            </w:tcBorders>
          </w:tcPr>
          <w:p w:rsidR="00A26EB8" w:rsidRDefault="00A26EB8" w:rsidP="00FB4021">
            <w:pPr>
              <w:pStyle w:val="TableText"/>
              <w:rPr>
                <w:rFonts w:cs="Times New Roman"/>
                <w:lang w:eastAsia="en-US"/>
              </w:rPr>
            </w:pPr>
          </w:p>
        </w:tc>
      </w:tr>
      <w:tr w:rsidR="00A26EB8" w:rsidTr="00FB4021">
        <w:tc>
          <w:tcPr>
            <w:tcW w:w="3846" w:type="dxa"/>
            <w:gridSpan w:val="2"/>
            <w:tcBorders>
              <w:top w:val="double" w:sz="4" w:space="0" w:color="auto"/>
              <w:bottom w:val="double" w:sz="4" w:space="0" w:color="auto"/>
            </w:tcBorders>
            <w:shd w:val="clear" w:color="auto" w:fill="FFFFFF"/>
          </w:tcPr>
          <w:p w:rsidR="00A26EB8" w:rsidRDefault="00A26EB8" w:rsidP="00FB4021">
            <w:pPr>
              <w:pStyle w:val="TableText"/>
              <w:rPr>
                <w:lang w:eastAsia="en-US"/>
              </w:rPr>
            </w:pPr>
            <w:r>
              <w:rPr>
                <w:lang w:eastAsia="en-US"/>
              </w:rPr>
              <w:t>Grade out of 100</w:t>
            </w: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lang w:eastAsia="en-US"/>
              </w:rPr>
            </w:pPr>
          </w:p>
        </w:tc>
        <w:tc>
          <w:tcPr>
            <w:tcW w:w="968" w:type="dxa"/>
            <w:tcBorders>
              <w:top w:val="single" w:sz="4" w:space="0" w:color="auto"/>
              <w:bottom w:val="double" w:sz="4" w:space="0" w:color="auto"/>
            </w:tcBorders>
          </w:tcPr>
          <w:p w:rsidR="00A26EB8" w:rsidRDefault="00A26EB8" w:rsidP="00FB4021">
            <w:pPr>
              <w:pStyle w:val="TableText"/>
              <w:rPr>
                <w:rFonts w:cs="Times New Roman"/>
                <w:rtl/>
                <w:lang w:eastAsia="en-US"/>
              </w:rPr>
            </w:pPr>
          </w:p>
        </w:tc>
        <w:tc>
          <w:tcPr>
            <w:tcW w:w="957" w:type="dxa"/>
            <w:tcBorders>
              <w:top w:val="single" w:sz="4" w:space="0" w:color="auto"/>
              <w:bottom w:val="double" w:sz="4" w:space="0" w:color="auto"/>
            </w:tcBorders>
          </w:tcPr>
          <w:p w:rsidR="00A26EB8" w:rsidRDefault="00A26EB8" w:rsidP="00FB4021">
            <w:pPr>
              <w:pStyle w:val="TableText"/>
              <w:rPr>
                <w:rFonts w:cs="Times New Roman"/>
                <w:lang w:eastAsia="en-US"/>
              </w:rPr>
            </w:pPr>
          </w:p>
        </w:tc>
      </w:tr>
    </w:tbl>
    <w:p w:rsidR="00A26EB8" w:rsidRDefault="00A26EB8" w:rsidP="00A26EB8">
      <w:pPr>
        <w:pStyle w:val="TableCaption"/>
      </w:pPr>
      <w:bookmarkStart w:id="49" w:name="table_5"/>
      <w:bookmarkStart w:id="50" w:name="_Toc66762701"/>
      <w:bookmarkStart w:id="51" w:name="_Toc66762856"/>
      <w:bookmarkStart w:id="52" w:name="_Toc66762970"/>
      <w:bookmarkStart w:id="53" w:name="_Toc66763014"/>
      <w:bookmarkStart w:id="54" w:name="_Toc66763071"/>
      <w:r>
        <w:t xml:space="preserve">Table 5: </w:t>
      </w:r>
      <w:r>
        <w:rPr>
          <w:rFonts w:hint="cs"/>
        </w:rPr>
        <w:t>S</w:t>
      </w:r>
      <w:r>
        <w:t>ummary of Benefits (Weighted Grades) for Proposals</w:t>
      </w:r>
      <w:bookmarkEnd w:id="48"/>
      <w:bookmarkEnd w:id="49"/>
      <w:bookmarkEnd w:id="50"/>
      <w:bookmarkEnd w:id="51"/>
      <w:bookmarkEnd w:id="52"/>
      <w:bookmarkEnd w:id="53"/>
      <w:bookmarkEnd w:id="54"/>
    </w:p>
    <w:p w:rsidR="00A26EB8" w:rsidRDefault="00A26EB8" w:rsidP="00A26EB8">
      <w:pPr>
        <w:pStyle w:val="2"/>
      </w:pPr>
      <w:bookmarkStart w:id="55" w:name="_Toc401667117"/>
      <w:r>
        <w:t>4.2</w:t>
      </w:r>
      <w:r>
        <w:tab/>
        <w:t>Amendments and Elaborations</w:t>
      </w:r>
      <w:bookmarkEnd w:id="55"/>
    </w:p>
    <w:p w:rsidR="00A26EB8" w:rsidRDefault="00A26EB8" w:rsidP="00A26EB8">
      <w:pPr>
        <w:pStyle w:val="Para2"/>
      </w:pPr>
      <w:r>
        <w:t xml:space="preserve">In answering an RFP, a bidder may include amendments and elaborations (sections </w:t>
      </w:r>
      <w:r>
        <w:rPr>
          <w:i/>
          <w:iCs/>
        </w:rPr>
        <w:t>x</w:t>
      </w:r>
      <w:r>
        <w:t>.97). A summary of amendments and their implications should be presented to the steering committee (procurement committee) in a table such as this:</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070"/>
        <w:gridCol w:w="2070"/>
        <w:gridCol w:w="2070"/>
      </w:tblGrid>
      <w:tr w:rsidR="00A26EB8" w:rsidTr="00FB4021">
        <w:trPr>
          <w:cantSplit/>
          <w:tblHeader/>
        </w:trPr>
        <w:tc>
          <w:tcPr>
            <w:tcW w:w="2261" w:type="dxa"/>
            <w:vMerge w:val="restart"/>
            <w:shd w:val="clear" w:color="auto" w:fill="BFBFBF" w:themeFill="background1" w:themeFillShade="BF"/>
            <w:vAlign w:val="center"/>
          </w:tcPr>
          <w:p w:rsidR="00A26EB8" w:rsidRDefault="00A26EB8" w:rsidP="00FB4021">
            <w:pPr>
              <w:pStyle w:val="TableHead"/>
              <w:rPr>
                <w:lang w:eastAsia="en-US"/>
              </w:rPr>
            </w:pPr>
            <w:r>
              <w:rPr>
                <w:lang w:eastAsia="en-US"/>
              </w:rPr>
              <w:t>Component / Item</w:t>
            </w:r>
          </w:p>
        </w:tc>
        <w:tc>
          <w:tcPr>
            <w:tcW w:w="6786" w:type="dxa"/>
            <w:gridSpan w:val="3"/>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Amendments</w:t>
            </w:r>
          </w:p>
        </w:tc>
      </w:tr>
      <w:tr w:rsidR="00A26EB8" w:rsidTr="00FB4021">
        <w:trPr>
          <w:cantSplit/>
          <w:tblHeader/>
        </w:trPr>
        <w:tc>
          <w:tcPr>
            <w:tcW w:w="2168" w:type="dxa"/>
            <w:vMerge/>
            <w:tcBorders>
              <w:bottom w:val="single" w:sz="4" w:space="0" w:color="auto"/>
            </w:tcBorders>
            <w:shd w:val="clear" w:color="auto" w:fill="BFBFBF" w:themeFill="background1" w:themeFillShade="BF"/>
          </w:tcPr>
          <w:p w:rsidR="00A26EB8" w:rsidRDefault="00A26EB8" w:rsidP="00FB4021">
            <w:pPr>
              <w:pStyle w:val="TableHead"/>
              <w:keepNext/>
              <w:ind w:left="-51" w:firstLine="51"/>
              <w:rPr>
                <w:lang w:eastAsia="en-US"/>
              </w:rPr>
            </w:pPr>
          </w:p>
        </w:tc>
        <w:tc>
          <w:tcPr>
            <w:tcW w:w="2262" w:type="dxa"/>
            <w:tcBorders>
              <w:bottom w:val="single" w:sz="4" w:space="0" w:color="auto"/>
            </w:tcBorders>
            <w:shd w:val="clear" w:color="auto" w:fill="BFBFBF" w:themeFill="background1" w:themeFillShade="BF"/>
          </w:tcPr>
          <w:p w:rsidR="00A26EB8" w:rsidRDefault="00A26EB8" w:rsidP="00FB4021">
            <w:pPr>
              <w:pStyle w:val="TableHead"/>
              <w:keepNext/>
              <w:ind w:left="-51" w:firstLine="51"/>
              <w:rPr>
                <w:lang w:eastAsia="en-US"/>
              </w:rPr>
            </w:pPr>
            <w:r>
              <w:rPr>
                <w:lang w:eastAsia="en-US"/>
              </w:rPr>
              <w:t>Bid 1</w:t>
            </w:r>
          </w:p>
        </w:tc>
        <w:tc>
          <w:tcPr>
            <w:tcW w:w="2262" w:type="dxa"/>
            <w:tcBorders>
              <w:bottom w:val="single" w:sz="4" w:space="0" w:color="auto"/>
            </w:tcBorders>
            <w:shd w:val="clear" w:color="auto" w:fill="BFBFBF" w:themeFill="background1" w:themeFillShade="BF"/>
          </w:tcPr>
          <w:p w:rsidR="00A26EB8" w:rsidRDefault="00A26EB8" w:rsidP="00FB4021">
            <w:pPr>
              <w:pStyle w:val="TableHead"/>
              <w:keepNext/>
              <w:ind w:left="-51" w:firstLine="51"/>
              <w:rPr>
                <w:lang w:eastAsia="en-US"/>
              </w:rPr>
            </w:pPr>
            <w:r>
              <w:rPr>
                <w:lang w:eastAsia="en-US"/>
              </w:rPr>
              <w:t>Bid 2</w:t>
            </w:r>
          </w:p>
        </w:tc>
        <w:tc>
          <w:tcPr>
            <w:tcW w:w="2262" w:type="dxa"/>
            <w:tcBorders>
              <w:bottom w:val="single" w:sz="4" w:space="0" w:color="auto"/>
            </w:tcBorders>
            <w:shd w:val="clear" w:color="auto" w:fill="BFBFBF" w:themeFill="background1" w:themeFillShade="BF"/>
          </w:tcPr>
          <w:p w:rsidR="00A26EB8" w:rsidRDefault="00A26EB8" w:rsidP="00FB4021">
            <w:pPr>
              <w:pStyle w:val="TableHead"/>
              <w:keepNext/>
              <w:ind w:left="-51" w:firstLine="51"/>
              <w:rPr>
                <w:lang w:eastAsia="en-US"/>
              </w:rPr>
            </w:pPr>
            <w:r>
              <w:rPr>
                <w:lang w:eastAsia="en-US"/>
              </w:rPr>
              <w:t xml:space="preserve">Bid </w:t>
            </w:r>
            <w:r>
              <w:rPr>
                <w:i/>
                <w:iCs/>
                <w:lang w:eastAsia="en-US"/>
              </w:rPr>
              <w:t>n</w:t>
            </w:r>
          </w:p>
        </w:tc>
      </w:tr>
      <w:tr w:rsidR="00A26EB8" w:rsidTr="00FB4021">
        <w:trPr>
          <w:cantSplit/>
          <w:tblHeader/>
        </w:trPr>
        <w:tc>
          <w:tcPr>
            <w:tcW w:w="2261"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r>
      <w:tr w:rsidR="00A26EB8" w:rsidTr="00FB4021">
        <w:trPr>
          <w:cantSplit/>
          <w:tblHeader/>
        </w:trPr>
        <w:tc>
          <w:tcPr>
            <w:tcW w:w="2261"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c>
          <w:tcPr>
            <w:tcW w:w="2262" w:type="dxa"/>
            <w:tcBorders>
              <w:bottom w:val="single" w:sz="4" w:space="0" w:color="auto"/>
            </w:tcBorders>
          </w:tcPr>
          <w:p w:rsidR="00A26EB8" w:rsidRDefault="00A26EB8" w:rsidP="00FB4021">
            <w:pPr>
              <w:pStyle w:val="TableText"/>
              <w:rPr>
                <w:lang w:eastAsia="en-US"/>
              </w:rPr>
            </w:pPr>
          </w:p>
        </w:tc>
      </w:tr>
      <w:tr w:rsidR="00A26EB8" w:rsidTr="00FB4021">
        <w:trPr>
          <w:cantSplit/>
          <w:tblHeader/>
        </w:trPr>
        <w:tc>
          <w:tcPr>
            <w:tcW w:w="2261" w:type="dxa"/>
            <w:tcBorders>
              <w:bottom w:val="double" w:sz="4" w:space="0" w:color="auto"/>
            </w:tcBorders>
          </w:tcPr>
          <w:p w:rsidR="00A26EB8" w:rsidRDefault="00A26EB8" w:rsidP="00FB4021">
            <w:pPr>
              <w:pStyle w:val="TableText"/>
              <w:rPr>
                <w:lang w:eastAsia="en-US"/>
              </w:rPr>
            </w:pPr>
          </w:p>
        </w:tc>
        <w:tc>
          <w:tcPr>
            <w:tcW w:w="2262" w:type="dxa"/>
            <w:tcBorders>
              <w:bottom w:val="double" w:sz="4" w:space="0" w:color="auto"/>
            </w:tcBorders>
          </w:tcPr>
          <w:p w:rsidR="00A26EB8" w:rsidRDefault="00A26EB8" w:rsidP="00FB4021">
            <w:pPr>
              <w:pStyle w:val="TableText"/>
              <w:rPr>
                <w:lang w:eastAsia="en-US"/>
              </w:rPr>
            </w:pPr>
          </w:p>
        </w:tc>
        <w:tc>
          <w:tcPr>
            <w:tcW w:w="2262" w:type="dxa"/>
            <w:tcBorders>
              <w:bottom w:val="double" w:sz="4" w:space="0" w:color="auto"/>
            </w:tcBorders>
          </w:tcPr>
          <w:p w:rsidR="00A26EB8" w:rsidRDefault="00A26EB8" w:rsidP="00FB4021">
            <w:pPr>
              <w:pStyle w:val="TableText"/>
              <w:rPr>
                <w:lang w:eastAsia="en-US"/>
              </w:rPr>
            </w:pPr>
          </w:p>
        </w:tc>
        <w:tc>
          <w:tcPr>
            <w:tcW w:w="2262" w:type="dxa"/>
            <w:tcBorders>
              <w:bottom w:val="double" w:sz="4" w:space="0" w:color="auto"/>
            </w:tcBorders>
          </w:tcPr>
          <w:p w:rsidR="00A26EB8" w:rsidRDefault="00A26EB8" w:rsidP="00FB4021">
            <w:pPr>
              <w:pStyle w:val="TableText"/>
              <w:rPr>
                <w:lang w:eastAsia="en-US"/>
              </w:rPr>
            </w:pPr>
          </w:p>
        </w:tc>
      </w:tr>
      <w:tr w:rsidR="00A26EB8" w:rsidTr="00FB4021">
        <w:trPr>
          <w:cantSplit/>
          <w:tblHeader/>
        </w:trPr>
        <w:tc>
          <w:tcPr>
            <w:tcW w:w="2261" w:type="dxa"/>
            <w:tcBorders>
              <w:top w:val="double" w:sz="4" w:space="0" w:color="auto"/>
              <w:bottom w:val="single" w:sz="4" w:space="0" w:color="auto"/>
            </w:tcBorders>
          </w:tcPr>
          <w:p w:rsidR="00A26EB8" w:rsidRDefault="00A26EB8" w:rsidP="00FB4021">
            <w:pPr>
              <w:pStyle w:val="TableText"/>
              <w:rPr>
                <w:b/>
                <w:bCs/>
                <w:lang w:eastAsia="en-US"/>
              </w:rPr>
            </w:pPr>
            <w:r>
              <w:rPr>
                <w:b/>
                <w:bCs/>
                <w:lang w:eastAsia="en-US"/>
              </w:rPr>
              <w:t>Summary of Implications:</w:t>
            </w:r>
          </w:p>
        </w:tc>
        <w:tc>
          <w:tcPr>
            <w:tcW w:w="2262" w:type="dxa"/>
            <w:tcBorders>
              <w:top w:val="double" w:sz="4" w:space="0" w:color="auto"/>
              <w:bottom w:val="single" w:sz="4" w:space="0" w:color="auto"/>
            </w:tcBorders>
          </w:tcPr>
          <w:p w:rsidR="00A26EB8" w:rsidRDefault="00A26EB8" w:rsidP="00FB4021">
            <w:pPr>
              <w:pStyle w:val="TableText"/>
              <w:rPr>
                <w:b/>
                <w:bCs/>
                <w:lang w:eastAsia="en-US"/>
              </w:rPr>
            </w:pPr>
          </w:p>
        </w:tc>
        <w:tc>
          <w:tcPr>
            <w:tcW w:w="2262" w:type="dxa"/>
            <w:tcBorders>
              <w:top w:val="double" w:sz="4" w:space="0" w:color="auto"/>
              <w:bottom w:val="single" w:sz="4" w:space="0" w:color="auto"/>
            </w:tcBorders>
          </w:tcPr>
          <w:p w:rsidR="00A26EB8" w:rsidRDefault="00A26EB8" w:rsidP="00FB4021">
            <w:pPr>
              <w:pStyle w:val="TableText"/>
              <w:rPr>
                <w:b/>
                <w:bCs/>
                <w:lang w:eastAsia="en-US"/>
              </w:rPr>
            </w:pPr>
          </w:p>
        </w:tc>
        <w:tc>
          <w:tcPr>
            <w:tcW w:w="2262" w:type="dxa"/>
            <w:tcBorders>
              <w:top w:val="double" w:sz="4" w:space="0" w:color="auto"/>
              <w:bottom w:val="single" w:sz="4" w:space="0" w:color="auto"/>
            </w:tcBorders>
          </w:tcPr>
          <w:p w:rsidR="00A26EB8" w:rsidRDefault="00A26EB8" w:rsidP="00FB4021">
            <w:pPr>
              <w:pStyle w:val="TableText"/>
              <w:rPr>
                <w:b/>
                <w:bCs/>
                <w:lang w:eastAsia="en-US"/>
              </w:rPr>
            </w:pPr>
          </w:p>
        </w:tc>
      </w:tr>
    </w:tbl>
    <w:p w:rsidR="00A26EB8" w:rsidRDefault="00A26EB8" w:rsidP="00A26EB8">
      <w:pPr>
        <w:pStyle w:val="TableCaption"/>
      </w:pPr>
      <w:bookmarkStart w:id="56" w:name="_Toc54917278"/>
      <w:bookmarkStart w:id="57" w:name="_Toc66762702"/>
      <w:bookmarkStart w:id="58" w:name="_Toc66762857"/>
      <w:bookmarkStart w:id="59" w:name="_Toc66762971"/>
      <w:bookmarkStart w:id="60" w:name="_Toc66763015"/>
      <w:bookmarkStart w:id="61" w:name="_Toc66763072"/>
      <w:r>
        <w:t>Table 6: Collected Amendments of the Bidders</w:t>
      </w:r>
      <w:bookmarkEnd w:id="56"/>
      <w:bookmarkEnd w:id="57"/>
      <w:bookmarkEnd w:id="58"/>
      <w:bookmarkEnd w:id="59"/>
      <w:bookmarkEnd w:id="60"/>
      <w:bookmarkEnd w:id="61"/>
    </w:p>
    <w:p w:rsidR="00A26EB8" w:rsidRDefault="00A26EB8" w:rsidP="00A26EB8">
      <w:pPr>
        <w:pStyle w:val="1"/>
      </w:pPr>
      <w:bookmarkStart w:id="62" w:name="_Toc54917271"/>
      <w:bookmarkStart w:id="63" w:name="_Toc66090982"/>
      <w:bookmarkStart w:id="64" w:name="_Toc401667118"/>
      <w:r>
        <w:t>5. Cost Summary</w:t>
      </w:r>
      <w:bookmarkEnd w:id="62"/>
      <w:bookmarkEnd w:id="63"/>
      <w:bookmarkEnd w:id="64"/>
    </w:p>
    <w:p w:rsidR="00A26EB8" w:rsidRDefault="00A26EB8" w:rsidP="00A26EB8">
      <w:pPr>
        <w:pStyle w:val="Para2"/>
      </w:pPr>
      <w:r>
        <w:t>The following tables summarize the costs from the various proposals and how the costs break down.</w:t>
      </w:r>
    </w:p>
    <w:p w:rsidR="00A26EB8" w:rsidRDefault="00A26EB8" w:rsidP="00A26EB8">
      <w:pPr>
        <w:pStyle w:val="2"/>
      </w:pPr>
      <w:bookmarkStart w:id="65" w:name="_Toc401667119"/>
      <w:r>
        <w:lastRenderedPageBreak/>
        <w:t>5.1</w:t>
      </w:r>
      <w:r>
        <w:tab/>
        <w:t>Total cost</w:t>
      </w:r>
      <w:bookmarkEnd w:id="65"/>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037"/>
        <w:gridCol w:w="1038"/>
        <w:gridCol w:w="1038"/>
        <w:gridCol w:w="1038"/>
        <w:gridCol w:w="1038"/>
      </w:tblGrid>
      <w:tr w:rsidR="00A26EB8" w:rsidTr="00FB4021">
        <w:trPr>
          <w:cantSplit/>
          <w:tblHeader/>
        </w:trPr>
        <w:tc>
          <w:tcPr>
            <w:tcW w:w="3255"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Cost Item</w:t>
            </w:r>
          </w:p>
        </w:tc>
        <w:tc>
          <w:tcPr>
            <w:tcW w:w="1084" w:type="dxa"/>
            <w:shd w:val="clear" w:color="auto" w:fill="BFBFBF" w:themeFill="background1" w:themeFillShade="BF"/>
          </w:tcPr>
          <w:p w:rsidR="00A26EB8" w:rsidRDefault="00A26EB8" w:rsidP="00FB4021">
            <w:pPr>
              <w:pStyle w:val="TableHead"/>
              <w:rPr>
                <w:lang w:eastAsia="en-US"/>
              </w:rPr>
            </w:pPr>
            <w:r>
              <w:rPr>
                <w:lang w:eastAsia="en-US"/>
              </w:rPr>
              <w:t>Bid 1</w:t>
            </w:r>
          </w:p>
        </w:tc>
        <w:tc>
          <w:tcPr>
            <w:tcW w:w="1084" w:type="dxa"/>
            <w:shd w:val="clear" w:color="auto" w:fill="BFBFBF" w:themeFill="background1" w:themeFillShade="BF"/>
          </w:tcPr>
          <w:p w:rsidR="00A26EB8" w:rsidRDefault="00A26EB8" w:rsidP="00FB4021">
            <w:pPr>
              <w:pStyle w:val="TableHead"/>
              <w:rPr>
                <w:lang w:eastAsia="en-US"/>
              </w:rPr>
            </w:pPr>
            <w:r>
              <w:rPr>
                <w:lang w:eastAsia="en-US"/>
              </w:rPr>
              <w:t>Bid 2</w:t>
            </w:r>
          </w:p>
        </w:tc>
        <w:tc>
          <w:tcPr>
            <w:tcW w:w="1084" w:type="dxa"/>
            <w:shd w:val="clear" w:color="auto" w:fill="BFBFBF" w:themeFill="background1" w:themeFillShade="BF"/>
          </w:tcPr>
          <w:p w:rsidR="00A26EB8" w:rsidRDefault="00A26EB8" w:rsidP="00FB4021">
            <w:pPr>
              <w:pStyle w:val="TableHead"/>
              <w:rPr>
                <w:lang w:eastAsia="en-US"/>
              </w:rPr>
            </w:pPr>
            <w:r>
              <w:rPr>
                <w:lang w:eastAsia="en-US"/>
              </w:rPr>
              <w:t>Bid 3</w:t>
            </w:r>
          </w:p>
        </w:tc>
        <w:tc>
          <w:tcPr>
            <w:tcW w:w="1084" w:type="dxa"/>
            <w:shd w:val="clear" w:color="auto" w:fill="BFBFBF" w:themeFill="background1" w:themeFillShade="BF"/>
          </w:tcPr>
          <w:p w:rsidR="00A26EB8" w:rsidRDefault="00A26EB8" w:rsidP="00FB4021">
            <w:pPr>
              <w:pStyle w:val="TableHead"/>
              <w:rPr>
                <w:lang w:eastAsia="en-US"/>
              </w:rPr>
            </w:pPr>
            <w:r>
              <w:rPr>
                <w:lang w:eastAsia="en-US"/>
              </w:rPr>
              <w:t>…</w:t>
            </w:r>
          </w:p>
        </w:tc>
        <w:tc>
          <w:tcPr>
            <w:tcW w:w="1084" w:type="dxa"/>
            <w:shd w:val="clear" w:color="auto" w:fill="BFBFBF" w:themeFill="background1" w:themeFillShade="BF"/>
          </w:tcPr>
          <w:p w:rsidR="00A26EB8" w:rsidRDefault="00A26EB8" w:rsidP="00FB4021">
            <w:pPr>
              <w:pStyle w:val="TableHead"/>
              <w:rPr>
                <w:i/>
                <w:iCs/>
                <w:lang w:eastAsia="en-US"/>
              </w:rPr>
            </w:pPr>
            <w:r>
              <w:rPr>
                <w:lang w:eastAsia="en-US"/>
              </w:rPr>
              <w:t xml:space="preserve">Bid </w:t>
            </w:r>
            <w:r>
              <w:rPr>
                <w:i/>
                <w:iCs/>
                <w:lang w:eastAsia="en-US"/>
              </w:rPr>
              <w:t>n</w:t>
            </w:r>
          </w:p>
        </w:tc>
      </w:tr>
      <w:tr w:rsidR="00A26EB8" w:rsidTr="00FB4021">
        <w:trPr>
          <w:cantSplit/>
        </w:trPr>
        <w:tc>
          <w:tcPr>
            <w:tcW w:w="3255" w:type="dxa"/>
            <w:tcBorders>
              <w:top w:val="single" w:sz="4" w:space="0" w:color="auto"/>
              <w:bottom w:val="nil"/>
            </w:tcBorders>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r>
      <w:tr w:rsidR="00A26EB8" w:rsidTr="00FB4021">
        <w:trPr>
          <w:cantSplit/>
        </w:trPr>
        <w:tc>
          <w:tcPr>
            <w:tcW w:w="3255" w:type="dxa"/>
            <w:tcBorders>
              <w:top w:val="single" w:sz="4" w:space="0" w:color="auto"/>
              <w:bottom w:val="single" w:sz="4" w:space="0" w:color="auto"/>
            </w:tcBorders>
          </w:tcPr>
          <w:p w:rsidR="00A26EB8" w:rsidRDefault="00A26EB8" w:rsidP="00FB4021">
            <w:pPr>
              <w:pStyle w:val="TableText"/>
              <w:rPr>
                <w:lang w:eastAsia="en-US"/>
              </w:rPr>
            </w:pPr>
          </w:p>
        </w:tc>
        <w:tc>
          <w:tcPr>
            <w:tcW w:w="1084" w:type="dxa"/>
            <w:tcBorders>
              <w:bottom w:val="single" w:sz="4" w:space="0" w:color="auto"/>
            </w:tcBorders>
          </w:tcPr>
          <w:p w:rsidR="00A26EB8" w:rsidRDefault="00A26EB8" w:rsidP="00FB4021">
            <w:pPr>
              <w:pStyle w:val="TableText"/>
              <w:rPr>
                <w:lang w:eastAsia="en-US"/>
              </w:rPr>
            </w:pPr>
          </w:p>
        </w:tc>
        <w:tc>
          <w:tcPr>
            <w:tcW w:w="1084" w:type="dxa"/>
            <w:tcBorders>
              <w:bottom w:val="single" w:sz="4" w:space="0" w:color="auto"/>
            </w:tcBorders>
          </w:tcPr>
          <w:p w:rsidR="00A26EB8" w:rsidRDefault="00A26EB8" w:rsidP="00FB4021">
            <w:pPr>
              <w:pStyle w:val="TableText"/>
              <w:rPr>
                <w:lang w:eastAsia="en-US"/>
              </w:rPr>
            </w:pPr>
          </w:p>
        </w:tc>
        <w:tc>
          <w:tcPr>
            <w:tcW w:w="1084" w:type="dxa"/>
            <w:tcBorders>
              <w:bottom w:val="single" w:sz="4" w:space="0" w:color="auto"/>
            </w:tcBorders>
          </w:tcPr>
          <w:p w:rsidR="00A26EB8" w:rsidRDefault="00A26EB8" w:rsidP="00FB4021">
            <w:pPr>
              <w:pStyle w:val="TableText"/>
              <w:rPr>
                <w:lang w:eastAsia="en-US"/>
              </w:rPr>
            </w:pPr>
          </w:p>
        </w:tc>
        <w:tc>
          <w:tcPr>
            <w:tcW w:w="1084" w:type="dxa"/>
            <w:tcBorders>
              <w:bottom w:val="single" w:sz="4" w:space="0" w:color="auto"/>
            </w:tcBorders>
          </w:tcPr>
          <w:p w:rsidR="00A26EB8" w:rsidRDefault="00A26EB8" w:rsidP="00FB4021">
            <w:pPr>
              <w:pStyle w:val="TableText"/>
              <w:rPr>
                <w:lang w:eastAsia="en-US"/>
              </w:rPr>
            </w:pPr>
          </w:p>
        </w:tc>
        <w:tc>
          <w:tcPr>
            <w:tcW w:w="1084" w:type="dxa"/>
            <w:tcBorders>
              <w:bottom w:val="single" w:sz="4" w:space="0" w:color="auto"/>
            </w:tcBorders>
          </w:tcPr>
          <w:p w:rsidR="00A26EB8" w:rsidRDefault="00A26EB8" w:rsidP="00FB4021">
            <w:pPr>
              <w:pStyle w:val="TableText"/>
              <w:rPr>
                <w:lang w:eastAsia="en-US"/>
              </w:rPr>
            </w:pPr>
          </w:p>
        </w:tc>
      </w:tr>
      <w:tr w:rsidR="00A26EB8" w:rsidTr="00FB4021">
        <w:trPr>
          <w:cantSplit/>
        </w:trPr>
        <w:tc>
          <w:tcPr>
            <w:tcW w:w="3255" w:type="dxa"/>
            <w:tcBorders>
              <w:top w:val="single" w:sz="4" w:space="0" w:color="auto"/>
              <w:bottom w:val="nil"/>
            </w:tcBorders>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c>
          <w:tcPr>
            <w:tcW w:w="1084" w:type="dxa"/>
          </w:tcPr>
          <w:p w:rsidR="00A26EB8" w:rsidRDefault="00A26EB8" w:rsidP="00FB4021">
            <w:pPr>
              <w:pStyle w:val="TableText"/>
              <w:rPr>
                <w:lang w:eastAsia="en-US"/>
              </w:rPr>
            </w:pPr>
          </w:p>
        </w:tc>
      </w:tr>
    </w:tbl>
    <w:p w:rsidR="00A26EB8" w:rsidRDefault="00A26EB8" w:rsidP="00A26EB8">
      <w:pPr>
        <w:pStyle w:val="TableCaption"/>
      </w:pPr>
      <w:bookmarkStart w:id="66" w:name="_Toc54917279"/>
      <w:bookmarkStart w:id="67" w:name="_Toc66762703"/>
      <w:bookmarkStart w:id="68" w:name="_Toc66762858"/>
      <w:bookmarkStart w:id="69" w:name="_Toc66762972"/>
      <w:bookmarkStart w:id="70" w:name="_Toc66763016"/>
      <w:bookmarkStart w:id="71" w:name="_Toc66763073"/>
      <w:r>
        <w:t>Table 7: Summary of Costs from the Proposals</w:t>
      </w:r>
      <w:bookmarkEnd w:id="66"/>
      <w:bookmarkEnd w:id="67"/>
      <w:bookmarkEnd w:id="68"/>
      <w:bookmarkEnd w:id="69"/>
      <w:bookmarkEnd w:id="70"/>
      <w:bookmarkEnd w:id="71"/>
    </w:p>
    <w:p w:rsidR="00A26EB8" w:rsidRDefault="00A26EB8" w:rsidP="00A26EB8">
      <w:pPr>
        <w:pStyle w:val="2"/>
      </w:pPr>
      <w:bookmarkStart w:id="72" w:name="_Toc401667120"/>
      <w:r>
        <w:t>5.2</w:t>
      </w:r>
      <w:r>
        <w:tab/>
        <w:t>Timing of Costs</w:t>
      </w:r>
      <w:bookmarkEnd w:id="72"/>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1409"/>
        <w:gridCol w:w="1409"/>
        <w:gridCol w:w="1083"/>
        <w:gridCol w:w="1334"/>
        <w:gridCol w:w="1567"/>
      </w:tblGrid>
      <w:tr w:rsidR="00A26EB8" w:rsidTr="00FB4021">
        <w:trPr>
          <w:cantSplit/>
          <w:tblHeader/>
        </w:trPr>
        <w:tc>
          <w:tcPr>
            <w:tcW w:w="1548"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Bid</w:t>
            </w:r>
          </w:p>
        </w:tc>
        <w:tc>
          <w:tcPr>
            <w:tcW w:w="1477"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&lt;Period&gt; 1</w:t>
            </w:r>
          </w:p>
        </w:tc>
        <w:tc>
          <w:tcPr>
            <w:tcW w:w="1477"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&lt;Period&gt; 2</w:t>
            </w:r>
          </w:p>
        </w:tc>
        <w:tc>
          <w:tcPr>
            <w:tcW w:w="1132"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w:t>
            </w:r>
          </w:p>
        </w:tc>
        <w:tc>
          <w:tcPr>
            <w:tcW w:w="1397" w:type="dxa"/>
            <w:tcBorders>
              <w:bottom w:val="single" w:sz="4" w:space="0" w:color="auto"/>
            </w:tcBorders>
            <w:shd w:val="clear" w:color="auto" w:fill="BFBFBF" w:themeFill="background1" w:themeFillShade="BF"/>
          </w:tcPr>
          <w:p w:rsidR="00A26EB8" w:rsidRDefault="00A26EB8" w:rsidP="00FB4021">
            <w:pPr>
              <w:pStyle w:val="TableHead"/>
              <w:rPr>
                <w:lang w:eastAsia="en-US"/>
              </w:rPr>
            </w:pPr>
            <w:r>
              <w:rPr>
                <w:lang w:eastAsia="en-US"/>
              </w:rPr>
              <w:t xml:space="preserve">&lt;Period&gt; </w:t>
            </w:r>
            <w:r>
              <w:rPr>
                <w:i/>
                <w:iCs/>
                <w:lang w:eastAsia="en-US"/>
              </w:rPr>
              <w:t>n</w:t>
            </w:r>
          </w:p>
        </w:tc>
        <w:tc>
          <w:tcPr>
            <w:tcW w:w="1644" w:type="dxa"/>
            <w:tcBorders>
              <w:bottom w:val="single" w:sz="4" w:space="0" w:color="auto"/>
            </w:tcBorders>
            <w:shd w:val="clear" w:color="auto" w:fill="BFBFBF" w:themeFill="background1" w:themeFillShade="BF"/>
          </w:tcPr>
          <w:p w:rsidR="00A26EB8" w:rsidRDefault="00A26EB8" w:rsidP="00FB4021">
            <w:pPr>
              <w:pStyle w:val="TableHead"/>
              <w:rPr>
                <w:i/>
                <w:iCs/>
                <w:lang w:eastAsia="en-US"/>
              </w:rPr>
            </w:pPr>
            <w:r>
              <w:rPr>
                <w:lang w:eastAsia="en-US"/>
              </w:rPr>
              <w:t>Total Cost</w:t>
            </w:r>
            <w:r>
              <w:rPr>
                <w:lang w:eastAsia="en-US"/>
              </w:rPr>
              <w:br/>
              <w:t>(Capitalized)</w:t>
            </w:r>
          </w:p>
        </w:tc>
      </w:tr>
      <w:tr w:rsidR="00A26EB8" w:rsidTr="00FB4021">
        <w:trPr>
          <w:cantSplit/>
        </w:trPr>
        <w:tc>
          <w:tcPr>
            <w:tcW w:w="1548" w:type="dxa"/>
            <w:tcBorders>
              <w:top w:val="single" w:sz="4" w:space="0" w:color="auto"/>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132" w:type="dxa"/>
            <w:tcBorders>
              <w:bottom w:val="single" w:sz="4" w:space="0" w:color="auto"/>
            </w:tcBorders>
          </w:tcPr>
          <w:p w:rsidR="00A26EB8" w:rsidRDefault="00A26EB8" w:rsidP="00FB4021">
            <w:pPr>
              <w:pStyle w:val="TableText"/>
              <w:rPr>
                <w:lang w:eastAsia="en-US"/>
              </w:rPr>
            </w:pPr>
          </w:p>
        </w:tc>
        <w:tc>
          <w:tcPr>
            <w:tcW w:w="1397" w:type="dxa"/>
            <w:tcBorders>
              <w:bottom w:val="single" w:sz="4" w:space="0" w:color="auto"/>
            </w:tcBorders>
          </w:tcPr>
          <w:p w:rsidR="00A26EB8" w:rsidRDefault="00A26EB8" w:rsidP="00FB4021">
            <w:pPr>
              <w:pStyle w:val="TableText"/>
              <w:rPr>
                <w:lang w:eastAsia="en-US"/>
              </w:rPr>
            </w:pPr>
          </w:p>
        </w:tc>
        <w:tc>
          <w:tcPr>
            <w:tcW w:w="1644" w:type="dxa"/>
            <w:tcBorders>
              <w:bottom w:val="single" w:sz="4" w:space="0" w:color="auto"/>
            </w:tcBorders>
          </w:tcPr>
          <w:p w:rsidR="00A26EB8" w:rsidRDefault="00A26EB8" w:rsidP="00FB4021">
            <w:pPr>
              <w:pStyle w:val="TableText"/>
              <w:rPr>
                <w:lang w:eastAsia="en-US"/>
              </w:rPr>
            </w:pPr>
          </w:p>
        </w:tc>
      </w:tr>
      <w:tr w:rsidR="00A26EB8" w:rsidTr="00FB4021">
        <w:trPr>
          <w:cantSplit/>
        </w:trPr>
        <w:tc>
          <w:tcPr>
            <w:tcW w:w="1548" w:type="dxa"/>
            <w:tcBorders>
              <w:top w:val="single" w:sz="4" w:space="0" w:color="auto"/>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132" w:type="dxa"/>
            <w:tcBorders>
              <w:bottom w:val="single" w:sz="4" w:space="0" w:color="auto"/>
            </w:tcBorders>
          </w:tcPr>
          <w:p w:rsidR="00A26EB8" w:rsidRDefault="00A26EB8" w:rsidP="00FB4021">
            <w:pPr>
              <w:pStyle w:val="TableText"/>
              <w:rPr>
                <w:lang w:eastAsia="en-US"/>
              </w:rPr>
            </w:pPr>
          </w:p>
        </w:tc>
        <w:tc>
          <w:tcPr>
            <w:tcW w:w="1397" w:type="dxa"/>
            <w:tcBorders>
              <w:bottom w:val="single" w:sz="4" w:space="0" w:color="auto"/>
            </w:tcBorders>
          </w:tcPr>
          <w:p w:rsidR="00A26EB8" w:rsidRDefault="00A26EB8" w:rsidP="00FB4021">
            <w:pPr>
              <w:pStyle w:val="TableText"/>
              <w:rPr>
                <w:lang w:eastAsia="en-US"/>
              </w:rPr>
            </w:pPr>
          </w:p>
        </w:tc>
        <w:tc>
          <w:tcPr>
            <w:tcW w:w="1644" w:type="dxa"/>
            <w:tcBorders>
              <w:bottom w:val="single" w:sz="4" w:space="0" w:color="auto"/>
            </w:tcBorders>
          </w:tcPr>
          <w:p w:rsidR="00A26EB8" w:rsidRDefault="00A26EB8" w:rsidP="00FB4021">
            <w:pPr>
              <w:pStyle w:val="TableText"/>
              <w:rPr>
                <w:lang w:eastAsia="en-US"/>
              </w:rPr>
            </w:pPr>
          </w:p>
        </w:tc>
      </w:tr>
      <w:tr w:rsidR="00A26EB8" w:rsidTr="00FB4021">
        <w:trPr>
          <w:cantSplit/>
        </w:trPr>
        <w:tc>
          <w:tcPr>
            <w:tcW w:w="1548" w:type="dxa"/>
            <w:tcBorders>
              <w:top w:val="single" w:sz="4" w:space="0" w:color="auto"/>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477" w:type="dxa"/>
            <w:tcBorders>
              <w:bottom w:val="single" w:sz="4" w:space="0" w:color="auto"/>
            </w:tcBorders>
          </w:tcPr>
          <w:p w:rsidR="00A26EB8" w:rsidRDefault="00A26EB8" w:rsidP="00FB4021">
            <w:pPr>
              <w:pStyle w:val="TableText"/>
              <w:rPr>
                <w:lang w:eastAsia="en-US"/>
              </w:rPr>
            </w:pPr>
          </w:p>
        </w:tc>
        <w:tc>
          <w:tcPr>
            <w:tcW w:w="1132" w:type="dxa"/>
            <w:tcBorders>
              <w:bottom w:val="single" w:sz="4" w:space="0" w:color="auto"/>
            </w:tcBorders>
          </w:tcPr>
          <w:p w:rsidR="00A26EB8" w:rsidRDefault="00A26EB8" w:rsidP="00FB4021">
            <w:pPr>
              <w:pStyle w:val="TableText"/>
              <w:rPr>
                <w:lang w:eastAsia="en-US"/>
              </w:rPr>
            </w:pPr>
          </w:p>
        </w:tc>
        <w:tc>
          <w:tcPr>
            <w:tcW w:w="1397" w:type="dxa"/>
            <w:tcBorders>
              <w:bottom w:val="single" w:sz="4" w:space="0" w:color="auto"/>
            </w:tcBorders>
          </w:tcPr>
          <w:p w:rsidR="00A26EB8" w:rsidRDefault="00A26EB8" w:rsidP="00FB4021">
            <w:pPr>
              <w:pStyle w:val="TableText"/>
              <w:rPr>
                <w:lang w:eastAsia="en-US"/>
              </w:rPr>
            </w:pPr>
          </w:p>
        </w:tc>
        <w:tc>
          <w:tcPr>
            <w:tcW w:w="1644" w:type="dxa"/>
            <w:tcBorders>
              <w:bottom w:val="single" w:sz="4" w:space="0" w:color="auto"/>
            </w:tcBorders>
          </w:tcPr>
          <w:p w:rsidR="00A26EB8" w:rsidRDefault="00A26EB8" w:rsidP="00FB4021">
            <w:pPr>
              <w:pStyle w:val="TableText"/>
              <w:rPr>
                <w:lang w:eastAsia="en-US"/>
              </w:rPr>
            </w:pPr>
          </w:p>
        </w:tc>
      </w:tr>
    </w:tbl>
    <w:p w:rsidR="00A26EB8" w:rsidRDefault="00A26EB8" w:rsidP="00A26EB8">
      <w:pPr>
        <w:pStyle w:val="TableCaption"/>
      </w:pPr>
      <w:bookmarkStart w:id="73" w:name="_Toc54917280"/>
      <w:bookmarkStart w:id="74" w:name="_Toc66762704"/>
      <w:bookmarkStart w:id="75" w:name="_Toc66762859"/>
      <w:bookmarkStart w:id="76" w:name="_Toc66762973"/>
      <w:bookmarkStart w:id="77" w:name="_Toc66763017"/>
      <w:bookmarkStart w:id="78" w:name="_Toc66763074"/>
      <w:r>
        <w:t>Table 8: Timing of Costs from the Proposals</w:t>
      </w:r>
      <w:bookmarkEnd w:id="73"/>
      <w:bookmarkEnd w:id="74"/>
      <w:bookmarkEnd w:id="75"/>
      <w:bookmarkEnd w:id="76"/>
      <w:bookmarkEnd w:id="77"/>
      <w:bookmarkEnd w:id="78"/>
    </w:p>
    <w:p w:rsidR="00A26EB8" w:rsidRDefault="00A26EB8" w:rsidP="00A26EB8">
      <w:pPr>
        <w:pStyle w:val="1"/>
      </w:pPr>
      <w:bookmarkStart w:id="79" w:name="_Toc54917272"/>
      <w:bookmarkStart w:id="80" w:name="_Toc66090983"/>
      <w:bookmarkStart w:id="81" w:name="_Toc401667121"/>
      <w:r>
        <w:t>6. Summation: Cost/Benefit</w:t>
      </w:r>
      <w:bookmarkEnd w:id="79"/>
      <w:bookmarkEnd w:id="80"/>
      <w:bookmarkEnd w:id="81"/>
    </w:p>
    <w:p w:rsidR="00A26EB8" w:rsidRDefault="00A26EB8" w:rsidP="00A26EB8">
      <w:pPr>
        <w:pStyle w:val="Para2"/>
      </w:pPr>
      <w:r>
        <w:t>Presented below is a summary of the cost/benefit calculations and of the choice of the preferred proposal.</w:t>
      </w:r>
    </w:p>
    <w:sectPr w:rsidR="00A26EB8" w:rsidSect="00A26EB8">
      <w:headerReference w:type="default" r:id="rId8"/>
      <w:footerReference w:type="default" r:id="rId9"/>
      <w:headerReference w:type="first" r:id="rId10"/>
      <w:footerReference w:type="first" r:id="rId11"/>
      <w:type w:val="continuous"/>
      <w:pgSz w:w="11907" w:h="16840" w:code="9"/>
      <w:pgMar w:top="1418" w:right="1418" w:bottom="1418" w:left="1418" w:header="709" w:footer="607"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B8" w:rsidRDefault="00A26EB8" w:rsidP="001B29DC">
      <w:r>
        <w:separator/>
      </w:r>
    </w:p>
  </w:endnote>
  <w:endnote w:type="continuationSeparator" w:id="0">
    <w:p w:rsidR="00A26EB8" w:rsidRDefault="00A26EB8"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FB3A03" w:rsidRDefault="000B06A7" w:rsidP="000B06A7">
    <w:pPr>
      <w:pStyle w:val="FooterTitle"/>
      <w:jc w:val="center"/>
      <w:rPr>
        <w:b/>
        <w:bCs/>
      </w:rPr>
    </w:pPr>
    <w:r w:rsidRPr="00FB3A03">
      <w:rPr>
        <w:b/>
        <w:bCs/>
      </w:rPr>
      <w:t>- &lt;Classification&gt; -</w:t>
    </w:r>
  </w:p>
  <w:p w:rsidR="000B06A7" w:rsidRPr="00FB3A03" w:rsidRDefault="000B06A7" w:rsidP="000B06A7">
    <w:pPr>
      <w:pStyle w:val="FooterTitle"/>
      <w:jc w:val="center"/>
    </w:pPr>
    <w:r w:rsidRPr="00FB3A03">
      <w:rPr>
        <w:rFonts w:hint="cs"/>
      </w:rPr>
      <w:t>A</w:t>
    </w:r>
    <w:r w:rsidRPr="00FB3A03">
      <w:t>ll rights for this product belong to Methoda Computers Ltd.</w:t>
    </w:r>
  </w:p>
  <w:p w:rsidR="000B06A7" w:rsidRPr="00FB3A03" w:rsidRDefault="000B06A7" w:rsidP="000B06A7">
    <w:pPr>
      <w:pStyle w:val="FooterTitle"/>
      <w:jc w:val="center"/>
    </w:pPr>
    <w:r w:rsidRPr="00FB3A03">
      <w:t>This product is for private use only</w:t>
    </w:r>
  </w:p>
  <w:p w:rsidR="000B06A7" w:rsidRPr="00FB3A03" w:rsidRDefault="000B06A7" w:rsidP="000B06A7">
    <w:pPr>
      <w:pStyle w:val="FooterTitle"/>
      <w:jc w:val="center"/>
      <w:rPr>
        <w:rtl/>
      </w:rPr>
    </w:pPr>
    <w:r w:rsidRPr="00FB3A03">
      <w:t>Commercial use requires MethodA licensing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6A7" w:rsidRPr="00FB3A03" w:rsidRDefault="000B06A7" w:rsidP="000B06A7">
    <w:pPr>
      <w:pStyle w:val="FooterTitle"/>
      <w:jc w:val="center"/>
      <w:rPr>
        <w:b/>
        <w:bCs/>
      </w:rPr>
    </w:pPr>
    <w:r w:rsidRPr="00FB3A03">
      <w:rPr>
        <w:b/>
        <w:bCs/>
      </w:rPr>
      <w:t>- &lt;Classification&gt; -</w:t>
    </w:r>
  </w:p>
  <w:p w:rsidR="000B06A7" w:rsidRPr="00FB3A03" w:rsidRDefault="000B06A7" w:rsidP="000B06A7">
    <w:pPr>
      <w:pStyle w:val="FooterTitle"/>
      <w:jc w:val="center"/>
    </w:pPr>
    <w:r w:rsidRPr="00FB3A03">
      <w:rPr>
        <w:rFonts w:hint="cs"/>
      </w:rPr>
      <w:t>A</w:t>
    </w:r>
    <w:r w:rsidRPr="00FB3A03">
      <w:t>ll rights for this product belong to Methoda Computers Ltd.</w:t>
    </w:r>
  </w:p>
  <w:p w:rsidR="000B06A7" w:rsidRPr="00FB3A03" w:rsidRDefault="000B06A7" w:rsidP="000B06A7">
    <w:pPr>
      <w:pStyle w:val="FooterTitle"/>
      <w:jc w:val="center"/>
    </w:pPr>
    <w:r w:rsidRPr="00FB3A03">
      <w:t>This product is for private use only</w:t>
    </w:r>
  </w:p>
  <w:p w:rsidR="000B06A7" w:rsidRPr="00FB3A03" w:rsidRDefault="000B06A7" w:rsidP="000B06A7">
    <w:pPr>
      <w:pStyle w:val="FooterTitle"/>
      <w:jc w:val="center"/>
      <w:rPr>
        <w:rtl/>
      </w:rPr>
    </w:pPr>
    <w:r w:rsidRPr="00FB3A03">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B8" w:rsidRDefault="00A26EB8" w:rsidP="001B29DC">
      <w:r>
        <w:separator/>
      </w:r>
    </w:p>
  </w:footnote>
  <w:footnote w:type="continuationSeparator" w:id="0">
    <w:p w:rsidR="00A26EB8" w:rsidRDefault="00A26EB8" w:rsidP="001B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B8" w:rsidRDefault="00A26EB8" w:rsidP="00A26EB8">
    <w:pPr>
      <w:pStyle w:val="HeaderTitle"/>
    </w:pPr>
    <w:fldSimple w:instr=" TITLE  \* MERGEFORMAT ">
      <w:r>
        <w:t>PEM – Proposal Evaluation Methodology</w:t>
      </w:r>
    </w:fldSimple>
    <w:r>
      <w:tab/>
    </w:r>
    <w:r>
      <w:rPr>
        <w:b/>
        <w:bCs/>
      </w:rPr>
      <w:fldChar w:fldCharType="begin"/>
    </w:r>
    <w:r>
      <w:rPr>
        <w:b/>
        <w:bCs/>
      </w:rPr>
      <w:instrText xml:space="preserve"> DOCPROPERTY "Company"  \* MERGEFORMAT </w:instrText>
    </w:r>
    <w:r>
      <w:rPr>
        <w:b/>
        <w:bCs/>
      </w:rPr>
      <w:fldChar w:fldCharType="separate"/>
    </w:r>
    <w:r>
      <w:rPr>
        <w:b/>
        <w:bCs/>
      </w:rPr>
      <w:t>&lt;Organization&gt;</w:t>
    </w:r>
    <w:r>
      <w:rPr>
        <w:b/>
        <w:bCs/>
      </w:rPr>
      <w:fldChar w:fldCharType="end"/>
    </w:r>
    <w:r>
      <w:tab/>
      <w:t xml:space="preserve"> </w:t>
    </w:r>
    <w:r>
      <w:fldChar w:fldCharType="begin"/>
    </w:r>
    <w:r>
      <w:instrText xml:space="preserve"> SAVEDATE \@ "dd/MM/yyyy" \* MERGEFORMAT </w:instrText>
    </w:r>
    <w:r>
      <w:fldChar w:fldCharType="separate"/>
    </w:r>
    <w:r w:rsidR="00B50368">
      <w:rPr>
        <w:noProof/>
      </w:rPr>
      <w:t>05/04/2015</w:t>
    </w:r>
    <w:r>
      <w:fldChar w:fldCharType="end"/>
    </w:r>
  </w:p>
  <w:p w:rsidR="00A26EB8" w:rsidRDefault="00A26EB8" w:rsidP="00A26EB8">
    <w:pPr>
      <w:pStyle w:val="HeaderTitle"/>
    </w:pPr>
    <w:fldSimple w:instr=" SUBJECT  \* MERGEFORMAT ">
      <w:r>
        <w:t>&lt;System Name&gt;</w:t>
      </w:r>
    </w:fldSimple>
    <w:r>
      <w:tab/>
    </w:r>
    <w:r>
      <w:tab/>
      <w:t>Version: M.N</w:t>
    </w:r>
  </w:p>
  <w:p w:rsidR="00A26EB8" w:rsidRDefault="00A26EB8" w:rsidP="00A26EB8">
    <w:pPr>
      <w:pStyle w:val="HeaderTitle"/>
    </w:pPr>
    <w:fldSimple w:instr=" FILENAME  \* MERGEFORMAT ">
      <w:r w:rsidR="00B50368">
        <w:rPr>
          <w:noProof/>
        </w:rPr>
        <w:t>e_rfp_wdoc02</w:t>
      </w:r>
    </w:fldSimple>
    <w:r>
      <w:tab/>
    </w:r>
    <w:r w:rsidRPr="00A26EB8">
      <w:rPr>
        <w:b/>
        <w:bCs/>
      </w:rPr>
      <w:fldChar w:fldCharType="begin"/>
    </w:r>
    <w:r w:rsidRPr="00A26EB8">
      <w:rPr>
        <w:b/>
        <w:bCs/>
      </w:rPr>
      <w:instrText xml:space="preserve"> STYLEREF \t "Heading 1" \* MERGEFORMAT </w:instrText>
    </w:r>
    <w:r w:rsidRPr="00A26EB8">
      <w:rPr>
        <w:b/>
        <w:bCs/>
      </w:rPr>
      <w:fldChar w:fldCharType="separate"/>
    </w:r>
    <w:r w:rsidR="00B50368">
      <w:rPr>
        <w:b/>
        <w:bCs/>
        <w:noProof/>
      </w:rPr>
      <w:t>1. General – Administration</w:t>
    </w:r>
    <w:r w:rsidRPr="00A26EB8">
      <w:rPr>
        <w:b/>
        <w:bCs/>
      </w:rPr>
      <w:fldChar w:fldCharType="end"/>
    </w:r>
    <w:r>
      <w:tab/>
      <w:t xml:space="preserve">Page </w:t>
    </w:r>
    <w:r>
      <w:fldChar w:fldCharType="begin"/>
    </w:r>
    <w:r>
      <w:instrText xml:space="preserve"> PAGE </w:instrText>
    </w:r>
    <w:r>
      <w:fldChar w:fldCharType="separate"/>
    </w:r>
    <w:r w:rsidR="00B50368">
      <w:rPr>
        <w:noProof/>
      </w:rPr>
      <w:t>3</w:t>
    </w:r>
    <w:r>
      <w:fldChar w:fldCharType="end"/>
    </w:r>
    <w:r>
      <w:t xml:space="preserve"> of </w:t>
    </w:r>
    <w:fldSimple w:instr=" NUMPAGES ">
      <w:r w:rsidR="00B50368">
        <w:rPr>
          <w:noProof/>
        </w:rPr>
        <w:t>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B8" w:rsidRDefault="00A26EB8" w:rsidP="00A26EB8">
    <w:pPr>
      <w:pStyle w:val="HeaderTitle"/>
    </w:pPr>
    <w:r>
      <w:t>MethodA</w:t>
    </w:r>
    <w:r>
      <w:tab/>
    </w:r>
    <w:r>
      <w:tab/>
      <w:t xml:space="preserve">Version: </w:t>
    </w:r>
    <w:r>
      <w:fldChar w:fldCharType="begin"/>
    </w:r>
    <w:r>
      <w:instrText xml:space="preserve"> COMMENTS   \* MERGEFORMAT </w:instrText>
    </w:r>
    <w:r>
      <w:fldChar w:fldCharType="end"/>
    </w:r>
    <w:r>
      <w:t xml:space="preserve">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2ECAEEC"/>
    <w:lvl w:ilvl="0">
      <w:start w:val="1"/>
      <w:numFmt w:val="decimal"/>
      <w:lvlText w:val="%1."/>
      <w:lvlJc w:val="left"/>
      <w:pPr>
        <w:tabs>
          <w:tab w:val="num" w:pos="1492"/>
        </w:tabs>
        <w:ind w:left="1492" w:hanging="360"/>
      </w:pPr>
    </w:lvl>
  </w:abstractNum>
  <w:abstractNum w:abstractNumId="1">
    <w:nsid w:val="FFFFFF7D"/>
    <w:multiLevelType w:val="singleLevel"/>
    <w:tmpl w:val="1D604766"/>
    <w:lvl w:ilvl="0">
      <w:start w:val="1"/>
      <w:numFmt w:val="decimal"/>
      <w:lvlText w:val="%1."/>
      <w:lvlJc w:val="left"/>
      <w:pPr>
        <w:tabs>
          <w:tab w:val="num" w:pos="1209"/>
        </w:tabs>
        <w:ind w:left="1209" w:hanging="360"/>
      </w:pPr>
    </w:lvl>
  </w:abstractNum>
  <w:abstractNum w:abstractNumId="2">
    <w:nsid w:val="FFFFFF7E"/>
    <w:multiLevelType w:val="singleLevel"/>
    <w:tmpl w:val="98021E2E"/>
    <w:lvl w:ilvl="0">
      <w:start w:val="1"/>
      <w:numFmt w:val="decimal"/>
      <w:lvlText w:val="%1."/>
      <w:lvlJc w:val="left"/>
      <w:pPr>
        <w:tabs>
          <w:tab w:val="num" w:pos="926"/>
        </w:tabs>
        <w:ind w:left="926" w:hanging="360"/>
      </w:pPr>
    </w:lvl>
  </w:abstractNum>
  <w:abstractNum w:abstractNumId="3">
    <w:nsid w:val="FFFFFF7F"/>
    <w:multiLevelType w:val="singleLevel"/>
    <w:tmpl w:val="08A4B7AA"/>
    <w:lvl w:ilvl="0">
      <w:start w:val="1"/>
      <w:numFmt w:val="decimal"/>
      <w:lvlText w:val="%1."/>
      <w:lvlJc w:val="left"/>
      <w:pPr>
        <w:tabs>
          <w:tab w:val="num" w:pos="643"/>
        </w:tabs>
        <w:ind w:left="643" w:hanging="360"/>
      </w:pPr>
    </w:lvl>
  </w:abstractNum>
  <w:abstractNum w:abstractNumId="4">
    <w:nsid w:val="FFFFFF80"/>
    <w:multiLevelType w:val="singleLevel"/>
    <w:tmpl w:val="D57800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EEB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620A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2AAE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B0DD1C"/>
    <w:lvl w:ilvl="0">
      <w:start w:val="1"/>
      <w:numFmt w:val="decimal"/>
      <w:lvlText w:val="%1."/>
      <w:lvlJc w:val="left"/>
      <w:pPr>
        <w:tabs>
          <w:tab w:val="num" w:pos="360"/>
        </w:tabs>
        <w:ind w:left="360" w:hanging="360"/>
      </w:pPr>
    </w:lvl>
  </w:abstractNum>
  <w:abstractNum w:abstractNumId="9">
    <w:nsid w:val="FFFFFF89"/>
    <w:multiLevelType w:val="singleLevel"/>
    <w:tmpl w:val="111E092A"/>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1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1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2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2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4">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nsid w:val="3D1F7E93"/>
    <w:multiLevelType w:val="multilevel"/>
    <w:tmpl w:val="2550FA32"/>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9">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1">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32">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3">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35">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D95C59"/>
    <w:multiLevelType w:val="multilevel"/>
    <w:tmpl w:val="DEC6CC28"/>
    <w:lvl w:ilvl="0">
      <w:start w:val="1"/>
      <w:numFmt w:val="decimal"/>
      <w:lvlText w:val="%1"/>
      <w:lvlJc w:val="left"/>
      <w:pPr>
        <w:tabs>
          <w:tab w:val="num" w:pos="720"/>
        </w:tabs>
        <w:ind w:left="720" w:hanging="720"/>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nsid w:val="5CAE52F5"/>
    <w:multiLevelType w:val="multilevel"/>
    <w:tmpl w:val="B5FAA78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62"/>
        </w:tabs>
        <w:ind w:left="862" w:hanging="862"/>
      </w:pPr>
      <w:rPr>
        <w:rFonts w:hint="default"/>
      </w:rPr>
    </w:lvl>
    <w:lvl w:ilvl="5">
      <w:start w:val="1"/>
      <w:numFmt w:val="decimal"/>
      <w:lvlText w:val="%1.%2.%3.%4.%5.%6"/>
      <w:lvlJc w:val="left"/>
      <w:pPr>
        <w:tabs>
          <w:tab w:val="num" w:pos="862"/>
        </w:tabs>
        <w:ind w:left="862" w:hanging="86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5E5401C8"/>
    <w:multiLevelType w:val="multilevel"/>
    <w:tmpl w:val="1496F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671D1B67"/>
    <w:multiLevelType w:val="multilevel"/>
    <w:tmpl w:val="CAD26148"/>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4">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5">
    <w:nsid w:val="6DA22BC1"/>
    <w:multiLevelType w:val="multilevel"/>
    <w:tmpl w:val="8DCC5E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7">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4"/>
  </w:num>
  <w:num w:numId="2">
    <w:abstractNumId w:val="33"/>
  </w:num>
  <w:num w:numId="3">
    <w:abstractNumId w:val="41"/>
  </w:num>
  <w:num w:numId="4">
    <w:abstractNumId w:val="47"/>
  </w:num>
  <w:num w:numId="5">
    <w:abstractNumId w:val="40"/>
  </w:num>
  <w:num w:numId="6">
    <w:abstractNumId w:val="29"/>
  </w:num>
  <w:num w:numId="7">
    <w:abstractNumId w:val="13"/>
  </w:num>
  <w:num w:numId="8">
    <w:abstractNumId w:val="18"/>
  </w:num>
  <w:num w:numId="9">
    <w:abstractNumId w:val="23"/>
  </w:num>
  <w:num w:numId="10">
    <w:abstractNumId w:val="22"/>
  </w:num>
  <w:num w:numId="11">
    <w:abstractNumId w:val="14"/>
  </w:num>
  <w:num w:numId="12">
    <w:abstractNumId w:val="20"/>
  </w:num>
  <w:num w:numId="13">
    <w:abstractNumId w:val="32"/>
  </w:num>
  <w:num w:numId="14">
    <w:abstractNumId w:val="17"/>
  </w:num>
  <w:num w:numId="15">
    <w:abstractNumId w:val="30"/>
  </w:num>
  <w:num w:numId="16">
    <w:abstractNumId w:val="48"/>
  </w:num>
  <w:num w:numId="17">
    <w:abstractNumId w:val="16"/>
  </w:num>
  <w:num w:numId="18">
    <w:abstractNumId w:val="43"/>
  </w:num>
  <w:num w:numId="19">
    <w:abstractNumId w:val="25"/>
  </w:num>
  <w:num w:numId="20">
    <w:abstractNumId w:val="31"/>
  </w:num>
  <w:num w:numId="21">
    <w:abstractNumId w:val="34"/>
  </w:num>
  <w:num w:numId="22">
    <w:abstractNumId w:val="44"/>
  </w:num>
  <w:num w:numId="23">
    <w:abstractNumId w:val="35"/>
  </w:num>
  <w:num w:numId="24">
    <w:abstractNumId w:val="26"/>
  </w:num>
  <w:num w:numId="25">
    <w:abstractNumId w:val="12"/>
  </w:num>
  <w:num w:numId="26">
    <w:abstractNumId w:val="11"/>
  </w:num>
  <w:num w:numId="27">
    <w:abstractNumId w:val="19"/>
  </w:num>
  <w:num w:numId="28">
    <w:abstractNumId w:val="28"/>
  </w:num>
  <w:num w:numId="29">
    <w:abstractNumId w:val="10"/>
  </w:num>
  <w:num w:numId="30">
    <w:abstractNumId w:val="21"/>
  </w:num>
  <w:num w:numId="31">
    <w:abstractNumId w:val="37"/>
  </w:num>
  <w:num w:numId="32">
    <w:abstractNumId w:val="46"/>
  </w:num>
  <w:num w:numId="33">
    <w:abstractNumId w:val="15"/>
  </w:num>
  <w:num w:numId="34">
    <w:abstractNumId w:val="38"/>
  </w:num>
  <w:num w:numId="35">
    <w:abstractNumId w:val="36"/>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45"/>
  </w:num>
  <w:num w:numId="47">
    <w:abstractNumId w:val="39"/>
  </w:num>
  <w:num w:numId="48">
    <w:abstractNumId w:val="27"/>
  </w:num>
  <w:num w:numId="49">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B8"/>
    <w:rsid w:val="00001558"/>
    <w:rsid w:val="00002323"/>
    <w:rsid w:val="00006AA1"/>
    <w:rsid w:val="00010BF9"/>
    <w:rsid w:val="00011363"/>
    <w:rsid w:val="000119CC"/>
    <w:rsid w:val="00013EF9"/>
    <w:rsid w:val="00015869"/>
    <w:rsid w:val="00020946"/>
    <w:rsid w:val="0002212F"/>
    <w:rsid w:val="000232A6"/>
    <w:rsid w:val="000258B9"/>
    <w:rsid w:val="000262C9"/>
    <w:rsid w:val="000273D1"/>
    <w:rsid w:val="00035411"/>
    <w:rsid w:val="0003553F"/>
    <w:rsid w:val="00035AC3"/>
    <w:rsid w:val="0003614F"/>
    <w:rsid w:val="00037155"/>
    <w:rsid w:val="000400D6"/>
    <w:rsid w:val="00043D7F"/>
    <w:rsid w:val="00050CC7"/>
    <w:rsid w:val="000529F4"/>
    <w:rsid w:val="000556DD"/>
    <w:rsid w:val="000573FA"/>
    <w:rsid w:val="00060917"/>
    <w:rsid w:val="00066E91"/>
    <w:rsid w:val="000735AE"/>
    <w:rsid w:val="00073DF4"/>
    <w:rsid w:val="00076956"/>
    <w:rsid w:val="00083510"/>
    <w:rsid w:val="00085E92"/>
    <w:rsid w:val="00087A27"/>
    <w:rsid w:val="00087FB2"/>
    <w:rsid w:val="000927E4"/>
    <w:rsid w:val="00096C77"/>
    <w:rsid w:val="00097964"/>
    <w:rsid w:val="000A3325"/>
    <w:rsid w:val="000B06A7"/>
    <w:rsid w:val="000B2F48"/>
    <w:rsid w:val="000B300E"/>
    <w:rsid w:val="000B449B"/>
    <w:rsid w:val="000C0B5F"/>
    <w:rsid w:val="000C2C04"/>
    <w:rsid w:val="000C445E"/>
    <w:rsid w:val="000C46B6"/>
    <w:rsid w:val="000D168E"/>
    <w:rsid w:val="000D2CD1"/>
    <w:rsid w:val="000D3D2E"/>
    <w:rsid w:val="000D4F3D"/>
    <w:rsid w:val="000D5037"/>
    <w:rsid w:val="000D5866"/>
    <w:rsid w:val="000D5FD6"/>
    <w:rsid w:val="000E2440"/>
    <w:rsid w:val="000E3147"/>
    <w:rsid w:val="000E370F"/>
    <w:rsid w:val="000E4B1D"/>
    <w:rsid w:val="000E6CBF"/>
    <w:rsid w:val="000F4714"/>
    <w:rsid w:val="000F47E0"/>
    <w:rsid w:val="000F7FED"/>
    <w:rsid w:val="00102128"/>
    <w:rsid w:val="00104C76"/>
    <w:rsid w:val="00105A8C"/>
    <w:rsid w:val="00110022"/>
    <w:rsid w:val="00110240"/>
    <w:rsid w:val="001168EE"/>
    <w:rsid w:val="00116C82"/>
    <w:rsid w:val="00120EDA"/>
    <w:rsid w:val="001213F8"/>
    <w:rsid w:val="00121BBD"/>
    <w:rsid w:val="00122B44"/>
    <w:rsid w:val="001236EC"/>
    <w:rsid w:val="00125FF6"/>
    <w:rsid w:val="0012613F"/>
    <w:rsid w:val="00126B66"/>
    <w:rsid w:val="0012792E"/>
    <w:rsid w:val="00130E7A"/>
    <w:rsid w:val="001316EA"/>
    <w:rsid w:val="001320FE"/>
    <w:rsid w:val="001354E2"/>
    <w:rsid w:val="00143142"/>
    <w:rsid w:val="00144EA2"/>
    <w:rsid w:val="00146E5B"/>
    <w:rsid w:val="001475DC"/>
    <w:rsid w:val="001524EC"/>
    <w:rsid w:val="001539D9"/>
    <w:rsid w:val="00155953"/>
    <w:rsid w:val="00155C2D"/>
    <w:rsid w:val="0015748B"/>
    <w:rsid w:val="0016135E"/>
    <w:rsid w:val="00162734"/>
    <w:rsid w:val="0016363D"/>
    <w:rsid w:val="00163656"/>
    <w:rsid w:val="001651B8"/>
    <w:rsid w:val="00170279"/>
    <w:rsid w:val="00170C43"/>
    <w:rsid w:val="00172143"/>
    <w:rsid w:val="00176923"/>
    <w:rsid w:val="00177B42"/>
    <w:rsid w:val="00177E95"/>
    <w:rsid w:val="0018050A"/>
    <w:rsid w:val="001838E0"/>
    <w:rsid w:val="00183941"/>
    <w:rsid w:val="00185D4F"/>
    <w:rsid w:val="00195FD8"/>
    <w:rsid w:val="001A0610"/>
    <w:rsid w:val="001A10A9"/>
    <w:rsid w:val="001A1ED1"/>
    <w:rsid w:val="001A4C59"/>
    <w:rsid w:val="001B205E"/>
    <w:rsid w:val="001B240C"/>
    <w:rsid w:val="001B29DC"/>
    <w:rsid w:val="001B45A9"/>
    <w:rsid w:val="001B5C05"/>
    <w:rsid w:val="001C0233"/>
    <w:rsid w:val="001D08D8"/>
    <w:rsid w:val="001D501D"/>
    <w:rsid w:val="001D55CF"/>
    <w:rsid w:val="001D6D89"/>
    <w:rsid w:val="001D7EA7"/>
    <w:rsid w:val="001E334F"/>
    <w:rsid w:val="001E6601"/>
    <w:rsid w:val="001F0CA1"/>
    <w:rsid w:val="001F51B0"/>
    <w:rsid w:val="001F697D"/>
    <w:rsid w:val="00200E4F"/>
    <w:rsid w:val="00201A1D"/>
    <w:rsid w:val="002054D5"/>
    <w:rsid w:val="002064C4"/>
    <w:rsid w:val="00212155"/>
    <w:rsid w:val="0021358C"/>
    <w:rsid w:val="0021436A"/>
    <w:rsid w:val="00221962"/>
    <w:rsid w:val="002229CA"/>
    <w:rsid w:val="002254E7"/>
    <w:rsid w:val="00234684"/>
    <w:rsid w:val="002357F1"/>
    <w:rsid w:val="00236531"/>
    <w:rsid w:val="00237837"/>
    <w:rsid w:val="00237B75"/>
    <w:rsid w:val="0024411A"/>
    <w:rsid w:val="00244B76"/>
    <w:rsid w:val="00247179"/>
    <w:rsid w:val="002516CB"/>
    <w:rsid w:val="00256A33"/>
    <w:rsid w:val="00260CDB"/>
    <w:rsid w:val="00261CC4"/>
    <w:rsid w:val="00267AF4"/>
    <w:rsid w:val="00285A48"/>
    <w:rsid w:val="00286733"/>
    <w:rsid w:val="0029044A"/>
    <w:rsid w:val="002905AF"/>
    <w:rsid w:val="00291015"/>
    <w:rsid w:val="0029444A"/>
    <w:rsid w:val="0029475C"/>
    <w:rsid w:val="00294FC9"/>
    <w:rsid w:val="00296774"/>
    <w:rsid w:val="00296A98"/>
    <w:rsid w:val="002A2AF6"/>
    <w:rsid w:val="002A5614"/>
    <w:rsid w:val="002A7793"/>
    <w:rsid w:val="002A794D"/>
    <w:rsid w:val="002B0990"/>
    <w:rsid w:val="002B3D16"/>
    <w:rsid w:val="002B414C"/>
    <w:rsid w:val="002B4560"/>
    <w:rsid w:val="002B476B"/>
    <w:rsid w:val="002B5315"/>
    <w:rsid w:val="002C01AE"/>
    <w:rsid w:val="002C642C"/>
    <w:rsid w:val="002C76EF"/>
    <w:rsid w:val="002D0673"/>
    <w:rsid w:val="002D2745"/>
    <w:rsid w:val="002D2DA7"/>
    <w:rsid w:val="002D3457"/>
    <w:rsid w:val="002D357F"/>
    <w:rsid w:val="002D5A59"/>
    <w:rsid w:val="002D6C9C"/>
    <w:rsid w:val="002E2B35"/>
    <w:rsid w:val="002E2F08"/>
    <w:rsid w:val="002E4632"/>
    <w:rsid w:val="002E4AA1"/>
    <w:rsid w:val="002E5D45"/>
    <w:rsid w:val="002F0051"/>
    <w:rsid w:val="002F401E"/>
    <w:rsid w:val="002F4FE4"/>
    <w:rsid w:val="0030358B"/>
    <w:rsid w:val="00306636"/>
    <w:rsid w:val="003110B1"/>
    <w:rsid w:val="00312158"/>
    <w:rsid w:val="00313226"/>
    <w:rsid w:val="003173B1"/>
    <w:rsid w:val="00317DC0"/>
    <w:rsid w:val="00317E05"/>
    <w:rsid w:val="003208B1"/>
    <w:rsid w:val="00325333"/>
    <w:rsid w:val="00325DA9"/>
    <w:rsid w:val="0032763A"/>
    <w:rsid w:val="00327B09"/>
    <w:rsid w:val="00330458"/>
    <w:rsid w:val="003332AA"/>
    <w:rsid w:val="003333FB"/>
    <w:rsid w:val="00335540"/>
    <w:rsid w:val="00342CA1"/>
    <w:rsid w:val="00343A68"/>
    <w:rsid w:val="00346D75"/>
    <w:rsid w:val="003501CA"/>
    <w:rsid w:val="003506D5"/>
    <w:rsid w:val="003547FE"/>
    <w:rsid w:val="00357A5F"/>
    <w:rsid w:val="0036408C"/>
    <w:rsid w:val="0036421C"/>
    <w:rsid w:val="00366B7F"/>
    <w:rsid w:val="00367F2B"/>
    <w:rsid w:val="00370FCA"/>
    <w:rsid w:val="00373952"/>
    <w:rsid w:val="00376B26"/>
    <w:rsid w:val="00376FE2"/>
    <w:rsid w:val="00382E78"/>
    <w:rsid w:val="00383CC1"/>
    <w:rsid w:val="00384618"/>
    <w:rsid w:val="00385D39"/>
    <w:rsid w:val="0039046D"/>
    <w:rsid w:val="00391E49"/>
    <w:rsid w:val="0039586B"/>
    <w:rsid w:val="003A0032"/>
    <w:rsid w:val="003A5A13"/>
    <w:rsid w:val="003A633A"/>
    <w:rsid w:val="003A6B9A"/>
    <w:rsid w:val="003B030C"/>
    <w:rsid w:val="003B0C9F"/>
    <w:rsid w:val="003B4793"/>
    <w:rsid w:val="003B4894"/>
    <w:rsid w:val="003B5A21"/>
    <w:rsid w:val="003C0081"/>
    <w:rsid w:val="003C0302"/>
    <w:rsid w:val="003C0AF0"/>
    <w:rsid w:val="003C248D"/>
    <w:rsid w:val="003C45B5"/>
    <w:rsid w:val="003C4EAD"/>
    <w:rsid w:val="003C5E49"/>
    <w:rsid w:val="003D118F"/>
    <w:rsid w:val="003D40F8"/>
    <w:rsid w:val="003E1515"/>
    <w:rsid w:val="003E3C85"/>
    <w:rsid w:val="003E48EA"/>
    <w:rsid w:val="003E6A08"/>
    <w:rsid w:val="003F0995"/>
    <w:rsid w:val="003F4197"/>
    <w:rsid w:val="003F58C0"/>
    <w:rsid w:val="003F7B7E"/>
    <w:rsid w:val="00401897"/>
    <w:rsid w:val="00414040"/>
    <w:rsid w:val="004141CC"/>
    <w:rsid w:val="00415824"/>
    <w:rsid w:val="0042054E"/>
    <w:rsid w:val="004220A4"/>
    <w:rsid w:val="00422E07"/>
    <w:rsid w:val="00423CC7"/>
    <w:rsid w:val="00426E22"/>
    <w:rsid w:val="004302F8"/>
    <w:rsid w:val="00430DB0"/>
    <w:rsid w:val="004329AA"/>
    <w:rsid w:val="00435622"/>
    <w:rsid w:val="00435FA0"/>
    <w:rsid w:val="00436DA8"/>
    <w:rsid w:val="00441882"/>
    <w:rsid w:val="00443630"/>
    <w:rsid w:val="00443A57"/>
    <w:rsid w:val="00443B76"/>
    <w:rsid w:val="00445BC3"/>
    <w:rsid w:val="00450364"/>
    <w:rsid w:val="00450ED4"/>
    <w:rsid w:val="00451345"/>
    <w:rsid w:val="00451F05"/>
    <w:rsid w:val="00454CA9"/>
    <w:rsid w:val="004565C6"/>
    <w:rsid w:val="004605CB"/>
    <w:rsid w:val="00461A49"/>
    <w:rsid w:val="0046430D"/>
    <w:rsid w:val="004646FE"/>
    <w:rsid w:val="004649AF"/>
    <w:rsid w:val="00467493"/>
    <w:rsid w:val="00467C1F"/>
    <w:rsid w:val="0047200D"/>
    <w:rsid w:val="00476818"/>
    <w:rsid w:val="00480ACA"/>
    <w:rsid w:val="004825CD"/>
    <w:rsid w:val="00482F50"/>
    <w:rsid w:val="00484FEA"/>
    <w:rsid w:val="00485528"/>
    <w:rsid w:val="00485829"/>
    <w:rsid w:val="00487D8B"/>
    <w:rsid w:val="00490E73"/>
    <w:rsid w:val="00494685"/>
    <w:rsid w:val="004A0C5B"/>
    <w:rsid w:val="004A21D8"/>
    <w:rsid w:val="004A2354"/>
    <w:rsid w:val="004A5842"/>
    <w:rsid w:val="004A6BC0"/>
    <w:rsid w:val="004B0E00"/>
    <w:rsid w:val="004B16F7"/>
    <w:rsid w:val="004C0747"/>
    <w:rsid w:val="004C1AF4"/>
    <w:rsid w:val="004C2AC8"/>
    <w:rsid w:val="004D3B72"/>
    <w:rsid w:val="004D410C"/>
    <w:rsid w:val="004E0AF6"/>
    <w:rsid w:val="004E281F"/>
    <w:rsid w:val="004E4AA0"/>
    <w:rsid w:val="004F1F64"/>
    <w:rsid w:val="004F2548"/>
    <w:rsid w:val="004F727A"/>
    <w:rsid w:val="00503642"/>
    <w:rsid w:val="00503DC3"/>
    <w:rsid w:val="005042E8"/>
    <w:rsid w:val="00506F27"/>
    <w:rsid w:val="005132C0"/>
    <w:rsid w:val="00520EA3"/>
    <w:rsid w:val="00521DF4"/>
    <w:rsid w:val="005347BE"/>
    <w:rsid w:val="00545E6C"/>
    <w:rsid w:val="00550F4C"/>
    <w:rsid w:val="00554433"/>
    <w:rsid w:val="00560FD2"/>
    <w:rsid w:val="005611D7"/>
    <w:rsid w:val="00564D4E"/>
    <w:rsid w:val="00565505"/>
    <w:rsid w:val="00565AAF"/>
    <w:rsid w:val="00565EC6"/>
    <w:rsid w:val="005663B4"/>
    <w:rsid w:val="00571A98"/>
    <w:rsid w:val="0057423E"/>
    <w:rsid w:val="005760AF"/>
    <w:rsid w:val="00577965"/>
    <w:rsid w:val="00580305"/>
    <w:rsid w:val="00580963"/>
    <w:rsid w:val="0058269C"/>
    <w:rsid w:val="00584172"/>
    <w:rsid w:val="00585CF1"/>
    <w:rsid w:val="0059000B"/>
    <w:rsid w:val="00590264"/>
    <w:rsid w:val="005916F8"/>
    <w:rsid w:val="00591DF1"/>
    <w:rsid w:val="0059436C"/>
    <w:rsid w:val="005956B6"/>
    <w:rsid w:val="00597570"/>
    <w:rsid w:val="005A10DF"/>
    <w:rsid w:val="005A3D45"/>
    <w:rsid w:val="005A7555"/>
    <w:rsid w:val="005B5694"/>
    <w:rsid w:val="005B6F04"/>
    <w:rsid w:val="005C0964"/>
    <w:rsid w:val="005C361E"/>
    <w:rsid w:val="005C69EC"/>
    <w:rsid w:val="005C6C17"/>
    <w:rsid w:val="005D1CC6"/>
    <w:rsid w:val="005D28DF"/>
    <w:rsid w:val="005D3FD7"/>
    <w:rsid w:val="005D433C"/>
    <w:rsid w:val="005D6F2F"/>
    <w:rsid w:val="005D7462"/>
    <w:rsid w:val="005E23B0"/>
    <w:rsid w:val="005E655B"/>
    <w:rsid w:val="005E72E7"/>
    <w:rsid w:val="005F1742"/>
    <w:rsid w:val="005F1890"/>
    <w:rsid w:val="005F1C38"/>
    <w:rsid w:val="005F3E3A"/>
    <w:rsid w:val="00600B5E"/>
    <w:rsid w:val="00603B65"/>
    <w:rsid w:val="00604E1C"/>
    <w:rsid w:val="006052A7"/>
    <w:rsid w:val="006163E0"/>
    <w:rsid w:val="00621C79"/>
    <w:rsid w:val="00622B55"/>
    <w:rsid w:val="00623FDD"/>
    <w:rsid w:val="00626C78"/>
    <w:rsid w:val="006277DC"/>
    <w:rsid w:val="006319B0"/>
    <w:rsid w:val="00632896"/>
    <w:rsid w:val="00635AE6"/>
    <w:rsid w:val="00636F4C"/>
    <w:rsid w:val="00640C23"/>
    <w:rsid w:val="00644D12"/>
    <w:rsid w:val="00646EBB"/>
    <w:rsid w:val="00650854"/>
    <w:rsid w:val="0065547D"/>
    <w:rsid w:val="00655BE6"/>
    <w:rsid w:val="00660978"/>
    <w:rsid w:val="006612DC"/>
    <w:rsid w:val="0066791F"/>
    <w:rsid w:val="0067035D"/>
    <w:rsid w:val="006724AC"/>
    <w:rsid w:val="00673459"/>
    <w:rsid w:val="006751F1"/>
    <w:rsid w:val="00681060"/>
    <w:rsid w:val="006842A1"/>
    <w:rsid w:val="0069198B"/>
    <w:rsid w:val="00695F31"/>
    <w:rsid w:val="006A1439"/>
    <w:rsid w:val="006A36AC"/>
    <w:rsid w:val="006A470E"/>
    <w:rsid w:val="006A6D21"/>
    <w:rsid w:val="006A75FE"/>
    <w:rsid w:val="006B0C2F"/>
    <w:rsid w:val="006B35E4"/>
    <w:rsid w:val="006B4447"/>
    <w:rsid w:val="006C0A2E"/>
    <w:rsid w:val="006C495B"/>
    <w:rsid w:val="006C5A2C"/>
    <w:rsid w:val="006C6ED3"/>
    <w:rsid w:val="006D68BA"/>
    <w:rsid w:val="006E1163"/>
    <w:rsid w:val="006E20EB"/>
    <w:rsid w:val="006E456E"/>
    <w:rsid w:val="006E7D9E"/>
    <w:rsid w:val="006F52D3"/>
    <w:rsid w:val="006F602C"/>
    <w:rsid w:val="00706A9F"/>
    <w:rsid w:val="0070750F"/>
    <w:rsid w:val="00710537"/>
    <w:rsid w:val="00725C03"/>
    <w:rsid w:val="00725E92"/>
    <w:rsid w:val="00726225"/>
    <w:rsid w:val="00735762"/>
    <w:rsid w:val="00735EED"/>
    <w:rsid w:val="00736B10"/>
    <w:rsid w:val="007430A0"/>
    <w:rsid w:val="00745222"/>
    <w:rsid w:val="0075004F"/>
    <w:rsid w:val="007536B3"/>
    <w:rsid w:val="00753FFD"/>
    <w:rsid w:val="00755569"/>
    <w:rsid w:val="00755F9F"/>
    <w:rsid w:val="00760665"/>
    <w:rsid w:val="007630CC"/>
    <w:rsid w:val="007671F2"/>
    <w:rsid w:val="00772E4B"/>
    <w:rsid w:val="007750BA"/>
    <w:rsid w:val="007755FB"/>
    <w:rsid w:val="00775E9C"/>
    <w:rsid w:val="00777F58"/>
    <w:rsid w:val="00781935"/>
    <w:rsid w:val="007839A1"/>
    <w:rsid w:val="00783FED"/>
    <w:rsid w:val="00790408"/>
    <w:rsid w:val="0079044E"/>
    <w:rsid w:val="007913C4"/>
    <w:rsid w:val="00793A9C"/>
    <w:rsid w:val="0079660F"/>
    <w:rsid w:val="007A0050"/>
    <w:rsid w:val="007A1EAB"/>
    <w:rsid w:val="007A60AA"/>
    <w:rsid w:val="007B0DA5"/>
    <w:rsid w:val="007B2B45"/>
    <w:rsid w:val="007B7C27"/>
    <w:rsid w:val="007C1E75"/>
    <w:rsid w:val="007C3C02"/>
    <w:rsid w:val="007D0148"/>
    <w:rsid w:val="007D0BB9"/>
    <w:rsid w:val="007D319D"/>
    <w:rsid w:val="007D4B3F"/>
    <w:rsid w:val="007D5325"/>
    <w:rsid w:val="007D5614"/>
    <w:rsid w:val="007D5761"/>
    <w:rsid w:val="007D68FF"/>
    <w:rsid w:val="007D7333"/>
    <w:rsid w:val="007E52B0"/>
    <w:rsid w:val="007E56C8"/>
    <w:rsid w:val="007E6B43"/>
    <w:rsid w:val="007E755B"/>
    <w:rsid w:val="007F1323"/>
    <w:rsid w:val="007F48A8"/>
    <w:rsid w:val="00803E16"/>
    <w:rsid w:val="008058AD"/>
    <w:rsid w:val="008072F5"/>
    <w:rsid w:val="0081206B"/>
    <w:rsid w:val="008205EB"/>
    <w:rsid w:val="00821A14"/>
    <w:rsid w:val="008222D7"/>
    <w:rsid w:val="0082302B"/>
    <w:rsid w:val="0082408D"/>
    <w:rsid w:val="00824C37"/>
    <w:rsid w:val="00824EE3"/>
    <w:rsid w:val="0083252B"/>
    <w:rsid w:val="00837450"/>
    <w:rsid w:val="00840555"/>
    <w:rsid w:val="008432B0"/>
    <w:rsid w:val="00847B00"/>
    <w:rsid w:val="00847D5A"/>
    <w:rsid w:val="00852247"/>
    <w:rsid w:val="008532E6"/>
    <w:rsid w:val="00853937"/>
    <w:rsid w:val="00853E0C"/>
    <w:rsid w:val="00856928"/>
    <w:rsid w:val="00857FA8"/>
    <w:rsid w:val="00861A65"/>
    <w:rsid w:val="008626DE"/>
    <w:rsid w:val="00863FD5"/>
    <w:rsid w:val="00864412"/>
    <w:rsid w:val="00864D78"/>
    <w:rsid w:val="0087326F"/>
    <w:rsid w:val="008748DA"/>
    <w:rsid w:val="00875579"/>
    <w:rsid w:val="00882399"/>
    <w:rsid w:val="00883F43"/>
    <w:rsid w:val="008840A8"/>
    <w:rsid w:val="0088766D"/>
    <w:rsid w:val="00892298"/>
    <w:rsid w:val="00892E66"/>
    <w:rsid w:val="00894187"/>
    <w:rsid w:val="00895B47"/>
    <w:rsid w:val="008A1DA9"/>
    <w:rsid w:val="008A7B10"/>
    <w:rsid w:val="008A7DBF"/>
    <w:rsid w:val="008B06D9"/>
    <w:rsid w:val="008B1D8D"/>
    <w:rsid w:val="008B56C2"/>
    <w:rsid w:val="008C061D"/>
    <w:rsid w:val="008C1BCD"/>
    <w:rsid w:val="008C3314"/>
    <w:rsid w:val="008C4799"/>
    <w:rsid w:val="008C5569"/>
    <w:rsid w:val="008C72F3"/>
    <w:rsid w:val="008D05B7"/>
    <w:rsid w:val="008D0803"/>
    <w:rsid w:val="008D7447"/>
    <w:rsid w:val="008E4FD9"/>
    <w:rsid w:val="008E5C7F"/>
    <w:rsid w:val="008E6166"/>
    <w:rsid w:val="008E6AC8"/>
    <w:rsid w:val="008F6200"/>
    <w:rsid w:val="008F69BC"/>
    <w:rsid w:val="008F79A9"/>
    <w:rsid w:val="009004A0"/>
    <w:rsid w:val="00904B52"/>
    <w:rsid w:val="00907FBA"/>
    <w:rsid w:val="00922235"/>
    <w:rsid w:val="00927453"/>
    <w:rsid w:val="00931818"/>
    <w:rsid w:val="00932AAD"/>
    <w:rsid w:val="00932ECF"/>
    <w:rsid w:val="009334AC"/>
    <w:rsid w:val="00934E09"/>
    <w:rsid w:val="00936235"/>
    <w:rsid w:val="009375E4"/>
    <w:rsid w:val="009378E4"/>
    <w:rsid w:val="00937BD4"/>
    <w:rsid w:val="00941E2E"/>
    <w:rsid w:val="009424AB"/>
    <w:rsid w:val="0094330D"/>
    <w:rsid w:val="009436C1"/>
    <w:rsid w:val="00943918"/>
    <w:rsid w:val="009445A1"/>
    <w:rsid w:val="0095114B"/>
    <w:rsid w:val="00954525"/>
    <w:rsid w:val="009600A1"/>
    <w:rsid w:val="00965D51"/>
    <w:rsid w:val="00966D80"/>
    <w:rsid w:val="009716FF"/>
    <w:rsid w:val="00972275"/>
    <w:rsid w:val="00972314"/>
    <w:rsid w:val="00974530"/>
    <w:rsid w:val="009854AB"/>
    <w:rsid w:val="00985815"/>
    <w:rsid w:val="0099674A"/>
    <w:rsid w:val="009A39DA"/>
    <w:rsid w:val="009A6949"/>
    <w:rsid w:val="009B1753"/>
    <w:rsid w:val="009B18B2"/>
    <w:rsid w:val="009B5C65"/>
    <w:rsid w:val="009B68E1"/>
    <w:rsid w:val="009B7B51"/>
    <w:rsid w:val="009C0946"/>
    <w:rsid w:val="009C74CA"/>
    <w:rsid w:val="009D0AA8"/>
    <w:rsid w:val="009D0BE0"/>
    <w:rsid w:val="009D7B98"/>
    <w:rsid w:val="009F50C9"/>
    <w:rsid w:val="009F5763"/>
    <w:rsid w:val="00A021C9"/>
    <w:rsid w:val="00A022E6"/>
    <w:rsid w:val="00A02BC8"/>
    <w:rsid w:val="00A037D3"/>
    <w:rsid w:val="00A07815"/>
    <w:rsid w:val="00A11B38"/>
    <w:rsid w:val="00A11C6A"/>
    <w:rsid w:val="00A17FA3"/>
    <w:rsid w:val="00A22BE4"/>
    <w:rsid w:val="00A23A3B"/>
    <w:rsid w:val="00A241B2"/>
    <w:rsid w:val="00A24D81"/>
    <w:rsid w:val="00A26EB8"/>
    <w:rsid w:val="00A31060"/>
    <w:rsid w:val="00A3124B"/>
    <w:rsid w:val="00A35F88"/>
    <w:rsid w:val="00A3621D"/>
    <w:rsid w:val="00A376A2"/>
    <w:rsid w:val="00A3774D"/>
    <w:rsid w:val="00A377B8"/>
    <w:rsid w:val="00A37B16"/>
    <w:rsid w:val="00A42176"/>
    <w:rsid w:val="00A42274"/>
    <w:rsid w:val="00A43BD9"/>
    <w:rsid w:val="00A449A1"/>
    <w:rsid w:val="00A4602E"/>
    <w:rsid w:val="00A47125"/>
    <w:rsid w:val="00A47575"/>
    <w:rsid w:val="00A51589"/>
    <w:rsid w:val="00A54D5B"/>
    <w:rsid w:val="00A603A1"/>
    <w:rsid w:val="00A6573F"/>
    <w:rsid w:val="00A71002"/>
    <w:rsid w:val="00A721AC"/>
    <w:rsid w:val="00A72503"/>
    <w:rsid w:val="00A739DB"/>
    <w:rsid w:val="00A7608A"/>
    <w:rsid w:val="00A767A7"/>
    <w:rsid w:val="00A77F99"/>
    <w:rsid w:val="00A83089"/>
    <w:rsid w:val="00A83EC6"/>
    <w:rsid w:val="00A853E7"/>
    <w:rsid w:val="00A87514"/>
    <w:rsid w:val="00A9150A"/>
    <w:rsid w:val="00A940A3"/>
    <w:rsid w:val="00A96F33"/>
    <w:rsid w:val="00A9702F"/>
    <w:rsid w:val="00AA1E36"/>
    <w:rsid w:val="00AA5548"/>
    <w:rsid w:val="00AB11F9"/>
    <w:rsid w:val="00AB28D8"/>
    <w:rsid w:val="00AB3782"/>
    <w:rsid w:val="00AB48AA"/>
    <w:rsid w:val="00AB6333"/>
    <w:rsid w:val="00AC1374"/>
    <w:rsid w:val="00AC4524"/>
    <w:rsid w:val="00AD5046"/>
    <w:rsid w:val="00AD52B4"/>
    <w:rsid w:val="00AD6030"/>
    <w:rsid w:val="00AD607D"/>
    <w:rsid w:val="00AD6B04"/>
    <w:rsid w:val="00AE7753"/>
    <w:rsid w:val="00AF08A4"/>
    <w:rsid w:val="00AF1961"/>
    <w:rsid w:val="00AF6D81"/>
    <w:rsid w:val="00B00116"/>
    <w:rsid w:val="00B01051"/>
    <w:rsid w:val="00B03CE9"/>
    <w:rsid w:val="00B06154"/>
    <w:rsid w:val="00B10FC1"/>
    <w:rsid w:val="00B118D8"/>
    <w:rsid w:val="00B119CC"/>
    <w:rsid w:val="00B14029"/>
    <w:rsid w:val="00B15AFA"/>
    <w:rsid w:val="00B220C8"/>
    <w:rsid w:val="00B22478"/>
    <w:rsid w:val="00B227B1"/>
    <w:rsid w:val="00B242D3"/>
    <w:rsid w:val="00B3094C"/>
    <w:rsid w:val="00B30EB4"/>
    <w:rsid w:val="00B330A8"/>
    <w:rsid w:val="00B3368F"/>
    <w:rsid w:val="00B35B1A"/>
    <w:rsid w:val="00B36918"/>
    <w:rsid w:val="00B37E48"/>
    <w:rsid w:val="00B40F34"/>
    <w:rsid w:val="00B44783"/>
    <w:rsid w:val="00B502FD"/>
    <w:rsid w:val="00B50368"/>
    <w:rsid w:val="00B50FE6"/>
    <w:rsid w:val="00B527C9"/>
    <w:rsid w:val="00B52A35"/>
    <w:rsid w:val="00B53DC0"/>
    <w:rsid w:val="00B544FF"/>
    <w:rsid w:val="00B57716"/>
    <w:rsid w:val="00B57A76"/>
    <w:rsid w:val="00B61066"/>
    <w:rsid w:val="00B6303A"/>
    <w:rsid w:val="00B65001"/>
    <w:rsid w:val="00B67B7D"/>
    <w:rsid w:val="00B72CDB"/>
    <w:rsid w:val="00B7457E"/>
    <w:rsid w:val="00B80624"/>
    <w:rsid w:val="00B81353"/>
    <w:rsid w:val="00B84250"/>
    <w:rsid w:val="00B845F7"/>
    <w:rsid w:val="00B863BA"/>
    <w:rsid w:val="00B93F41"/>
    <w:rsid w:val="00B96326"/>
    <w:rsid w:val="00B96464"/>
    <w:rsid w:val="00B976F5"/>
    <w:rsid w:val="00B97C46"/>
    <w:rsid w:val="00B97CCC"/>
    <w:rsid w:val="00BA1D0C"/>
    <w:rsid w:val="00BB0F73"/>
    <w:rsid w:val="00BB38E9"/>
    <w:rsid w:val="00BB42A7"/>
    <w:rsid w:val="00BB62C2"/>
    <w:rsid w:val="00BB6378"/>
    <w:rsid w:val="00BC4C22"/>
    <w:rsid w:val="00BC4E79"/>
    <w:rsid w:val="00BC52F3"/>
    <w:rsid w:val="00BC5CCE"/>
    <w:rsid w:val="00BC796B"/>
    <w:rsid w:val="00BC7CB1"/>
    <w:rsid w:val="00BD1E96"/>
    <w:rsid w:val="00BD3C3B"/>
    <w:rsid w:val="00BD46E7"/>
    <w:rsid w:val="00BD6B5F"/>
    <w:rsid w:val="00BD72AF"/>
    <w:rsid w:val="00BE1359"/>
    <w:rsid w:val="00BF19CE"/>
    <w:rsid w:val="00BF4576"/>
    <w:rsid w:val="00BF5181"/>
    <w:rsid w:val="00BF555F"/>
    <w:rsid w:val="00BF6879"/>
    <w:rsid w:val="00C03FD6"/>
    <w:rsid w:val="00C065E0"/>
    <w:rsid w:val="00C06B8E"/>
    <w:rsid w:val="00C11469"/>
    <w:rsid w:val="00C12050"/>
    <w:rsid w:val="00C12773"/>
    <w:rsid w:val="00C138CC"/>
    <w:rsid w:val="00C15231"/>
    <w:rsid w:val="00C1685D"/>
    <w:rsid w:val="00C1786F"/>
    <w:rsid w:val="00C24938"/>
    <w:rsid w:val="00C25025"/>
    <w:rsid w:val="00C25951"/>
    <w:rsid w:val="00C31E81"/>
    <w:rsid w:val="00C35644"/>
    <w:rsid w:val="00C37A2C"/>
    <w:rsid w:val="00C42921"/>
    <w:rsid w:val="00C444B8"/>
    <w:rsid w:val="00C44DFA"/>
    <w:rsid w:val="00C46F38"/>
    <w:rsid w:val="00C50877"/>
    <w:rsid w:val="00C522BD"/>
    <w:rsid w:val="00C52616"/>
    <w:rsid w:val="00C54647"/>
    <w:rsid w:val="00C63BBD"/>
    <w:rsid w:val="00C654A4"/>
    <w:rsid w:val="00C71AD5"/>
    <w:rsid w:val="00C73AFF"/>
    <w:rsid w:val="00C75F94"/>
    <w:rsid w:val="00C825FD"/>
    <w:rsid w:val="00C84C3C"/>
    <w:rsid w:val="00C873F7"/>
    <w:rsid w:val="00C87EA4"/>
    <w:rsid w:val="00C95566"/>
    <w:rsid w:val="00CA1838"/>
    <w:rsid w:val="00CA1FA3"/>
    <w:rsid w:val="00CA6552"/>
    <w:rsid w:val="00CB3AC1"/>
    <w:rsid w:val="00CC7C08"/>
    <w:rsid w:val="00CD18A3"/>
    <w:rsid w:val="00CD18A4"/>
    <w:rsid w:val="00CD1FC4"/>
    <w:rsid w:val="00CD49E6"/>
    <w:rsid w:val="00CD799B"/>
    <w:rsid w:val="00CE1DA5"/>
    <w:rsid w:val="00CE4ED4"/>
    <w:rsid w:val="00CE52E7"/>
    <w:rsid w:val="00CE7144"/>
    <w:rsid w:val="00CF182C"/>
    <w:rsid w:val="00CF5BBB"/>
    <w:rsid w:val="00D04CF6"/>
    <w:rsid w:val="00D131ED"/>
    <w:rsid w:val="00D13CCC"/>
    <w:rsid w:val="00D15509"/>
    <w:rsid w:val="00D179AE"/>
    <w:rsid w:val="00D179EA"/>
    <w:rsid w:val="00D23B88"/>
    <w:rsid w:val="00D26426"/>
    <w:rsid w:val="00D317B9"/>
    <w:rsid w:val="00D31DDB"/>
    <w:rsid w:val="00D37E85"/>
    <w:rsid w:val="00D41A61"/>
    <w:rsid w:val="00D42C97"/>
    <w:rsid w:val="00D47ADB"/>
    <w:rsid w:val="00D50E3B"/>
    <w:rsid w:val="00D51630"/>
    <w:rsid w:val="00D557E6"/>
    <w:rsid w:val="00D61B1F"/>
    <w:rsid w:val="00D6313B"/>
    <w:rsid w:val="00D6547B"/>
    <w:rsid w:val="00D65E07"/>
    <w:rsid w:val="00D7044A"/>
    <w:rsid w:val="00D7471C"/>
    <w:rsid w:val="00D7501A"/>
    <w:rsid w:val="00D75913"/>
    <w:rsid w:val="00D8105D"/>
    <w:rsid w:val="00D83E82"/>
    <w:rsid w:val="00D86C94"/>
    <w:rsid w:val="00D86DA1"/>
    <w:rsid w:val="00D92DC8"/>
    <w:rsid w:val="00D93244"/>
    <w:rsid w:val="00D9437D"/>
    <w:rsid w:val="00D9528F"/>
    <w:rsid w:val="00D96882"/>
    <w:rsid w:val="00D96984"/>
    <w:rsid w:val="00DA4630"/>
    <w:rsid w:val="00DB0B64"/>
    <w:rsid w:val="00DB4954"/>
    <w:rsid w:val="00DB50F6"/>
    <w:rsid w:val="00DC42C2"/>
    <w:rsid w:val="00DC5347"/>
    <w:rsid w:val="00DC5DF8"/>
    <w:rsid w:val="00DC6677"/>
    <w:rsid w:val="00DD27E6"/>
    <w:rsid w:val="00DD2D31"/>
    <w:rsid w:val="00DD598C"/>
    <w:rsid w:val="00DD6F32"/>
    <w:rsid w:val="00DD6F9B"/>
    <w:rsid w:val="00DE1E1B"/>
    <w:rsid w:val="00DE2E4E"/>
    <w:rsid w:val="00DE6C10"/>
    <w:rsid w:val="00DF14A4"/>
    <w:rsid w:val="00DF7A50"/>
    <w:rsid w:val="00E00872"/>
    <w:rsid w:val="00E03A95"/>
    <w:rsid w:val="00E04DFC"/>
    <w:rsid w:val="00E05CC4"/>
    <w:rsid w:val="00E078EB"/>
    <w:rsid w:val="00E12DFC"/>
    <w:rsid w:val="00E162DA"/>
    <w:rsid w:val="00E228CD"/>
    <w:rsid w:val="00E24825"/>
    <w:rsid w:val="00E33548"/>
    <w:rsid w:val="00E371E1"/>
    <w:rsid w:val="00E41028"/>
    <w:rsid w:val="00E42081"/>
    <w:rsid w:val="00E435F3"/>
    <w:rsid w:val="00E437FE"/>
    <w:rsid w:val="00E47938"/>
    <w:rsid w:val="00E54953"/>
    <w:rsid w:val="00E61B2C"/>
    <w:rsid w:val="00E65944"/>
    <w:rsid w:val="00E65A6B"/>
    <w:rsid w:val="00E65C20"/>
    <w:rsid w:val="00E668F2"/>
    <w:rsid w:val="00E66C08"/>
    <w:rsid w:val="00E67271"/>
    <w:rsid w:val="00E67AAA"/>
    <w:rsid w:val="00E70513"/>
    <w:rsid w:val="00E70558"/>
    <w:rsid w:val="00E722E2"/>
    <w:rsid w:val="00E8164E"/>
    <w:rsid w:val="00E82D4C"/>
    <w:rsid w:val="00E83413"/>
    <w:rsid w:val="00E8799A"/>
    <w:rsid w:val="00E92CA9"/>
    <w:rsid w:val="00EA4950"/>
    <w:rsid w:val="00EA5873"/>
    <w:rsid w:val="00EB0EE3"/>
    <w:rsid w:val="00EB32B0"/>
    <w:rsid w:val="00EB4BCA"/>
    <w:rsid w:val="00EB53C5"/>
    <w:rsid w:val="00EB5B8B"/>
    <w:rsid w:val="00EC5494"/>
    <w:rsid w:val="00EC58D7"/>
    <w:rsid w:val="00ED6C6F"/>
    <w:rsid w:val="00EE2708"/>
    <w:rsid w:val="00EE407A"/>
    <w:rsid w:val="00EF171F"/>
    <w:rsid w:val="00EF38DA"/>
    <w:rsid w:val="00EF449D"/>
    <w:rsid w:val="00EF4AC0"/>
    <w:rsid w:val="00EF5D69"/>
    <w:rsid w:val="00EF5F46"/>
    <w:rsid w:val="00EF717D"/>
    <w:rsid w:val="00F0567A"/>
    <w:rsid w:val="00F05E75"/>
    <w:rsid w:val="00F10F33"/>
    <w:rsid w:val="00F170F8"/>
    <w:rsid w:val="00F17F68"/>
    <w:rsid w:val="00F20CF5"/>
    <w:rsid w:val="00F2100D"/>
    <w:rsid w:val="00F229FC"/>
    <w:rsid w:val="00F23BB1"/>
    <w:rsid w:val="00F30C0E"/>
    <w:rsid w:val="00F450FD"/>
    <w:rsid w:val="00F4657D"/>
    <w:rsid w:val="00F50493"/>
    <w:rsid w:val="00F533D6"/>
    <w:rsid w:val="00F56B31"/>
    <w:rsid w:val="00F60A88"/>
    <w:rsid w:val="00F634A8"/>
    <w:rsid w:val="00F70CC0"/>
    <w:rsid w:val="00F71886"/>
    <w:rsid w:val="00F73E90"/>
    <w:rsid w:val="00F74620"/>
    <w:rsid w:val="00F80FB9"/>
    <w:rsid w:val="00F870A6"/>
    <w:rsid w:val="00F87338"/>
    <w:rsid w:val="00F87D55"/>
    <w:rsid w:val="00F926E6"/>
    <w:rsid w:val="00F92F33"/>
    <w:rsid w:val="00F95FEC"/>
    <w:rsid w:val="00F96765"/>
    <w:rsid w:val="00FA0DB2"/>
    <w:rsid w:val="00FA3AC4"/>
    <w:rsid w:val="00FA3CAC"/>
    <w:rsid w:val="00FA79F0"/>
    <w:rsid w:val="00FB0F3C"/>
    <w:rsid w:val="00FB17F0"/>
    <w:rsid w:val="00FB1D5B"/>
    <w:rsid w:val="00FB2C8C"/>
    <w:rsid w:val="00FB4561"/>
    <w:rsid w:val="00FC034E"/>
    <w:rsid w:val="00FC10C9"/>
    <w:rsid w:val="00FD16E3"/>
    <w:rsid w:val="00FD29A7"/>
    <w:rsid w:val="00FD2FCF"/>
    <w:rsid w:val="00FD37BA"/>
    <w:rsid w:val="00FD4918"/>
    <w:rsid w:val="00FD4A39"/>
    <w:rsid w:val="00FE0F22"/>
    <w:rsid w:val="00FE207E"/>
    <w:rsid w:val="00FE3607"/>
    <w:rsid w:val="00FE5202"/>
    <w:rsid w:val="00FE5A71"/>
    <w:rsid w:val="00FE71EB"/>
    <w:rsid w:val="00FE7CA8"/>
    <w:rsid w:val="00FF046C"/>
    <w:rsid w:val="00FF0C13"/>
    <w:rsid w:val="00FF1042"/>
    <w:rsid w:val="00FF284E"/>
    <w:rsid w:val="00FF5955"/>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978553-9782-48B4-8A0D-AD67EFCD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A7"/>
    <w:rPr>
      <w:rFonts w:eastAsia="Times New Roman"/>
      <w:sz w:val="24"/>
    </w:rPr>
  </w:style>
  <w:style w:type="paragraph" w:styleId="1">
    <w:name w:val="heading 1"/>
    <w:aliases w:val="Heading 1"/>
    <w:basedOn w:val="Base"/>
    <w:next w:val="Para2"/>
    <w:link w:val="10"/>
    <w:qFormat/>
    <w:rsid w:val="000B06A7"/>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0B06A7"/>
    <w:pPr>
      <w:spacing w:before="240" w:line="320" w:lineRule="exact"/>
      <w:ind w:left="720" w:hanging="720"/>
      <w:jc w:val="left"/>
      <w:outlineLvl w:val="1"/>
    </w:pPr>
    <w:rPr>
      <w:b/>
      <w:bCs/>
      <w:sz w:val="28"/>
      <w:szCs w:val="32"/>
    </w:rPr>
  </w:style>
  <w:style w:type="paragraph" w:styleId="3">
    <w:name w:val="heading 3"/>
    <w:basedOn w:val="Base"/>
    <w:next w:val="Para2"/>
    <w:link w:val="30"/>
    <w:qFormat/>
    <w:rsid w:val="000B06A7"/>
    <w:pPr>
      <w:spacing w:before="240" w:line="320" w:lineRule="exact"/>
      <w:jc w:val="left"/>
      <w:outlineLvl w:val="2"/>
    </w:pPr>
    <w:rPr>
      <w:b/>
      <w:bCs/>
      <w:szCs w:val="28"/>
    </w:rPr>
  </w:style>
  <w:style w:type="paragraph" w:styleId="4">
    <w:name w:val="heading 4"/>
    <w:basedOn w:val="Base"/>
    <w:next w:val="Para2"/>
    <w:link w:val="40"/>
    <w:qFormat/>
    <w:rsid w:val="000B06A7"/>
    <w:pPr>
      <w:tabs>
        <w:tab w:val="left" w:pos="720"/>
      </w:tabs>
      <w:spacing w:before="240" w:line="320" w:lineRule="exact"/>
      <w:ind w:left="720" w:hanging="720"/>
      <w:jc w:val="left"/>
      <w:outlineLvl w:val="3"/>
    </w:pPr>
    <w:rPr>
      <w:b/>
      <w:bCs/>
      <w:sz w:val="22"/>
    </w:rPr>
  </w:style>
  <w:style w:type="paragraph" w:styleId="5">
    <w:name w:val="heading 5"/>
    <w:basedOn w:val="Base"/>
    <w:next w:val="Para2"/>
    <w:link w:val="50"/>
    <w:qFormat/>
    <w:rsid w:val="000B06A7"/>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0B06A7"/>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0B06A7"/>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0B06A7"/>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0B06A7"/>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0B06A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B06A7"/>
  </w:style>
  <w:style w:type="character" w:customStyle="1" w:styleId="10">
    <w:name w:val="כותרת 1 תו"/>
    <w:aliases w:val="Heading 1 תו"/>
    <w:basedOn w:val="a0"/>
    <w:link w:val="1"/>
    <w:rsid w:val="000B06A7"/>
    <w:rPr>
      <w:rFonts w:eastAsia="Times New Roman"/>
      <w:b/>
      <w:bCs/>
      <w:smallCaps/>
      <w:noProof/>
      <w:sz w:val="32"/>
      <w:szCs w:val="36"/>
      <w:lang w:eastAsia="he-IL"/>
    </w:rPr>
  </w:style>
  <w:style w:type="character" w:customStyle="1" w:styleId="20">
    <w:name w:val="כותרת 2 תו"/>
    <w:aliases w:val="Heading 2 תו"/>
    <w:basedOn w:val="a0"/>
    <w:link w:val="2"/>
    <w:rsid w:val="000B06A7"/>
    <w:rPr>
      <w:rFonts w:eastAsia="Times New Roman"/>
      <w:b/>
      <w:bCs/>
      <w:sz w:val="28"/>
      <w:szCs w:val="32"/>
      <w:lang w:eastAsia="he-IL"/>
    </w:rPr>
  </w:style>
  <w:style w:type="character" w:customStyle="1" w:styleId="30">
    <w:name w:val="כותרת 3 תו"/>
    <w:basedOn w:val="a0"/>
    <w:link w:val="3"/>
    <w:rsid w:val="000B06A7"/>
    <w:rPr>
      <w:rFonts w:eastAsia="Times New Roman"/>
      <w:b/>
      <w:bCs/>
      <w:sz w:val="24"/>
      <w:szCs w:val="28"/>
      <w:lang w:eastAsia="he-IL"/>
    </w:rPr>
  </w:style>
  <w:style w:type="character" w:customStyle="1" w:styleId="40">
    <w:name w:val="כותרת 4 תו"/>
    <w:basedOn w:val="a0"/>
    <w:link w:val="4"/>
    <w:rsid w:val="000B06A7"/>
    <w:rPr>
      <w:rFonts w:eastAsia="Times New Roman"/>
      <w:b/>
      <w:bCs/>
      <w:lang w:eastAsia="he-IL"/>
    </w:rPr>
  </w:style>
  <w:style w:type="character" w:customStyle="1" w:styleId="50">
    <w:name w:val="כותרת 5 תו"/>
    <w:basedOn w:val="a0"/>
    <w:link w:val="5"/>
    <w:rsid w:val="000B06A7"/>
    <w:rPr>
      <w:rFonts w:eastAsia="Times New Roman"/>
      <w:b/>
      <w:bCs/>
      <w:lang w:eastAsia="he-IL"/>
    </w:rPr>
  </w:style>
  <w:style w:type="character" w:customStyle="1" w:styleId="60">
    <w:name w:val="כותרת 6 תו"/>
    <w:basedOn w:val="a0"/>
    <w:link w:val="6"/>
    <w:rsid w:val="000B06A7"/>
    <w:rPr>
      <w:rFonts w:eastAsia="Times New Roman"/>
      <w:b/>
      <w:bCs/>
      <w:lang w:eastAsia="he-IL"/>
    </w:rPr>
  </w:style>
  <w:style w:type="character" w:customStyle="1" w:styleId="70">
    <w:name w:val="כותרת 7 תו"/>
    <w:basedOn w:val="a0"/>
    <w:link w:val="7"/>
    <w:rsid w:val="000B06A7"/>
    <w:rPr>
      <w:rFonts w:ascii="Cambria" w:eastAsia="Times New Roman" w:hAnsi="Cambria" w:cs="Times New Roman"/>
      <w:i/>
      <w:iCs/>
      <w:color w:val="404040"/>
      <w:sz w:val="24"/>
    </w:rPr>
  </w:style>
  <w:style w:type="character" w:customStyle="1" w:styleId="80">
    <w:name w:val="כותרת 8 תו"/>
    <w:basedOn w:val="a0"/>
    <w:link w:val="8"/>
    <w:rsid w:val="000B06A7"/>
    <w:rPr>
      <w:rFonts w:ascii="Cambria" w:eastAsia="Times New Roman" w:hAnsi="Cambria" w:cs="Times New Roman"/>
      <w:color w:val="404040"/>
      <w:sz w:val="20"/>
      <w:szCs w:val="20"/>
    </w:rPr>
  </w:style>
  <w:style w:type="character" w:customStyle="1" w:styleId="90">
    <w:name w:val="כותרת 9 תו"/>
    <w:basedOn w:val="a0"/>
    <w:link w:val="9"/>
    <w:rsid w:val="000B06A7"/>
    <w:rPr>
      <w:rFonts w:ascii="Cambria" w:eastAsia="Times New Roman" w:hAnsi="Cambria" w:cs="Times New Roman"/>
      <w:i/>
      <w:iCs/>
      <w:color w:val="404040"/>
      <w:sz w:val="20"/>
      <w:szCs w:val="20"/>
    </w:rPr>
  </w:style>
  <w:style w:type="paragraph" w:customStyle="1" w:styleId="Base">
    <w:name w:val="Base"/>
    <w:link w:val="BaseChar"/>
    <w:rsid w:val="000B06A7"/>
    <w:pPr>
      <w:spacing w:before="120" w:line="240" w:lineRule="atLeast"/>
      <w:jc w:val="both"/>
    </w:pPr>
    <w:rPr>
      <w:rFonts w:eastAsia="Times New Roman"/>
      <w:sz w:val="24"/>
      <w:lang w:eastAsia="he-IL"/>
    </w:rPr>
  </w:style>
  <w:style w:type="paragraph" w:customStyle="1" w:styleId="AlphaList0">
    <w:name w:val="Alpha List 0"/>
    <w:basedOn w:val="Base"/>
    <w:rsid w:val="000B06A7"/>
    <w:pPr>
      <w:numPr>
        <w:numId w:val="1"/>
      </w:numPr>
    </w:pPr>
  </w:style>
  <w:style w:type="paragraph" w:customStyle="1" w:styleId="AlphaList1">
    <w:name w:val="Alpha List 1"/>
    <w:basedOn w:val="Base"/>
    <w:rsid w:val="000B06A7"/>
    <w:pPr>
      <w:numPr>
        <w:numId w:val="2"/>
      </w:numPr>
    </w:pPr>
  </w:style>
  <w:style w:type="paragraph" w:customStyle="1" w:styleId="AlphaList2">
    <w:name w:val="Alpha List 2"/>
    <w:basedOn w:val="Base"/>
    <w:rsid w:val="000B06A7"/>
    <w:pPr>
      <w:numPr>
        <w:numId w:val="3"/>
      </w:numPr>
    </w:pPr>
  </w:style>
  <w:style w:type="paragraph" w:customStyle="1" w:styleId="AlphaList3">
    <w:name w:val="Alpha List 3"/>
    <w:basedOn w:val="Base"/>
    <w:rsid w:val="000B06A7"/>
    <w:pPr>
      <w:numPr>
        <w:numId w:val="4"/>
      </w:numPr>
    </w:pPr>
  </w:style>
  <w:style w:type="paragraph" w:customStyle="1" w:styleId="AlphaList4">
    <w:name w:val="Alpha List 4"/>
    <w:basedOn w:val="Base"/>
    <w:rsid w:val="000B06A7"/>
    <w:pPr>
      <w:numPr>
        <w:numId w:val="5"/>
      </w:numPr>
    </w:pPr>
  </w:style>
  <w:style w:type="paragraph" w:customStyle="1" w:styleId="AlphaList5">
    <w:name w:val="Alpha List 5"/>
    <w:basedOn w:val="Base"/>
    <w:rsid w:val="000B06A7"/>
    <w:pPr>
      <w:numPr>
        <w:numId w:val="6"/>
      </w:numPr>
      <w:tabs>
        <w:tab w:val="left" w:pos="2211"/>
      </w:tabs>
    </w:pPr>
  </w:style>
  <w:style w:type="paragraph" w:customStyle="1" w:styleId="BulletList0">
    <w:name w:val="Bullet List 0"/>
    <w:basedOn w:val="Base"/>
    <w:rsid w:val="000B06A7"/>
    <w:pPr>
      <w:numPr>
        <w:numId w:val="7"/>
      </w:numPr>
    </w:pPr>
  </w:style>
  <w:style w:type="paragraph" w:customStyle="1" w:styleId="BulletList1">
    <w:name w:val="Bullet List 1"/>
    <w:basedOn w:val="Base"/>
    <w:rsid w:val="000B06A7"/>
    <w:pPr>
      <w:numPr>
        <w:numId w:val="8"/>
      </w:numPr>
    </w:pPr>
  </w:style>
  <w:style w:type="paragraph" w:customStyle="1" w:styleId="BulletList2">
    <w:name w:val="Bullet List 2"/>
    <w:basedOn w:val="Base"/>
    <w:rsid w:val="000B06A7"/>
    <w:pPr>
      <w:numPr>
        <w:numId w:val="9"/>
      </w:numPr>
    </w:pPr>
  </w:style>
  <w:style w:type="paragraph" w:customStyle="1" w:styleId="BulletList3">
    <w:name w:val="Bullet List 3"/>
    <w:basedOn w:val="Base"/>
    <w:rsid w:val="000B06A7"/>
    <w:pPr>
      <w:numPr>
        <w:numId w:val="10"/>
      </w:numPr>
    </w:pPr>
  </w:style>
  <w:style w:type="paragraph" w:customStyle="1" w:styleId="BulletList4">
    <w:name w:val="Bullet List 4"/>
    <w:basedOn w:val="Base"/>
    <w:rsid w:val="000B06A7"/>
    <w:pPr>
      <w:numPr>
        <w:numId w:val="11"/>
      </w:numPr>
    </w:pPr>
  </w:style>
  <w:style w:type="paragraph" w:customStyle="1" w:styleId="BulletList5">
    <w:name w:val="Bullet List 5"/>
    <w:basedOn w:val="Base"/>
    <w:rsid w:val="000B06A7"/>
    <w:pPr>
      <w:numPr>
        <w:numId w:val="12"/>
      </w:numPr>
    </w:pPr>
  </w:style>
  <w:style w:type="paragraph" w:customStyle="1" w:styleId="DocTitle">
    <w:name w:val="Doc Title"/>
    <w:basedOn w:val="Base"/>
    <w:next w:val="a"/>
    <w:rsid w:val="000B06A7"/>
    <w:pPr>
      <w:spacing w:before="360" w:after="480" w:line="480" w:lineRule="exact"/>
      <w:jc w:val="center"/>
    </w:pPr>
    <w:rPr>
      <w:b/>
      <w:bCs/>
      <w:caps/>
      <w:spacing w:val="40"/>
      <w:kern w:val="48"/>
      <w:sz w:val="48"/>
      <w:szCs w:val="52"/>
    </w:rPr>
  </w:style>
  <w:style w:type="paragraph" w:customStyle="1" w:styleId="Draft">
    <w:name w:val="Draft"/>
    <w:basedOn w:val="Base"/>
    <w:rsid w:val="000B06A7"/>
    <w:rPr>
      <w:rFonts w:cs="Guttman Yad"/>
      <w:i/>
    </w:rPr>
  </w:style>
  <w:style w:type="paragraph" w:customStyle="1" w:styleId="Draft1">
    <w:name w:val="Draft1"/>
    <w:basedOn w:val="Base"/>
    <w:rsid w:val="000B06A7"/>
    <w:pPr>
      <w:ind w:left="357"/>
    </w:pPr>
    <w:rPr>
      <w:rFonts w:cs="Guttman Yad"/>
      <w:i/>
    </w:rPr>
  </w:style>
  <w:style w:type="paragraph" w:customStyle="1" w:styleId="FooterTitle">
    <w:name w:val="Footer Title"/>
    <w:basedOn w:val="Base"/>
    <w:rsid w:val="000B06A7"/>
    <w:pPr>
      <w:tabs>
        <w:tab w:val="center" w:pos="4536"/>
        <w:tab w:val="right" w:pos="9072"/>
      </w:tabs>
      <w:spacing w:before="0" w:line="240" w:lineRule="auto"/>
    </w:pPr>
    <w:rPr>
      <w:sz w:val="18"/>
      <w:szCs w:val="20"/>
    </w:rPr>
  </w:style>
  <w:style w:type="paragraph" w:customStyle="1" w:styleId="Frame1">
    <w:name w:val="Frame 1"/>
    <w:basedOn w:val="Base"/>
    <w:rsid w:val="000B06A7"/>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0B06A7"/>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0B06A7"/>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0B06A7"/>
    <w:pPr>
      <w:jc w:val="center"/>
    </w:pPr>
  </w:style>
  <w:style w:type="paragraph" w:customStyle="1" w:styleId="GraphicCaption">
    <w:name w:val="Graphic Caption"/>
    <w:basedOn w:val="Base"/>
    <w:rsid w:val="000B06A7"/>
    <w:pPr>
      <w:jc w:val="center"/>
    </w:pPr>
    <w:rPr>
      <w:bCs/>
    </w:rPr>
  </w:style>
  <w:style w:type="paragraph" w:customStyle="1" w:styleId="HeaderTitle">
    <w:name w:val="Header Title"/>
    <w:basedOn w:val="Base"/>
    <w:rsid w:val="000B06A7"/>
    <w:pPr>
      <w:tabs>
        <w:tab w:val="center" w:pos="4536"/>
        <w:tab w:val="right" w:pos="9072"/>
      </w:tabs>
      <w:spacing w:before="0" w:line="240" w:lineRule="auto"/>
    </w:pPr>
    <w:rPr>
      <w:sz w:val="18"/>
      <w:szCs w:val="20"/>
    </w:rPr>
  </w:style>
  <w:style w:type="paragraph" w:customStyle="1" w:styleId="ListContinue0">
    <w:name w:val="List Continue0"/>
    <w:basedOn w:val="Base"/>
    <w:rsid w:val="000B06A7"/>
    <w:pPr>
      <w:spacing w:before="0"/>
      <w:ind w:left="357"/>
      <w:contextualSpacing/>
    </w:pPr>
  </w:style>
  <w:style w:type="paragraph" w:customStyle="1" w:styleId="ListContinue1">
    <w:name w:val="List Continue1"/>
    <w:basedOn w:val="Base"/>
    <w:rsid w:val="000B06A7"/>
    <w:pPr>
      <w:spacing w:before="0"/>
      <w:ind w:left="720"/>
    </w:pPr>
  </w:style>
  <w:style w:type="paragraph" w:customStyle="1" w:styleId="ListContinue2">
    <w:name w:val="List Continue2"/>
    <w:basedOn w:val="Base"/>
    <w:rsid w:val="000B06A7"/>
    <w:pPr>
      <w:ind w:left="1083"/>
    </w:pPr>
  </w:style>
  <w:style w:type="paragraph" w:customStyle="1" w:styleId="ListContinue3">
    <w:name w:val="List Continue3"/>
    <w:basedOn w:val="Base"/>
    <w:rsid w:val="000B06A7"/>
    <w:pPr>
      <w:spacing w:before="0"/>
      <w:ind w:left="1440"/>
    </w:pPr>
  </w:style>
  <w:style w:type="paragraph" w:customStyle="1" w:styleId="ListContinue4">
    <w:name w:val="List Continue4"/>
    <w:basedOn w:val="Base"/>
    <w:rsid w:val="000B06A7"/>
    <w:pPr>
      <w:spacing w:before="0"/>
      <w:ind w:left="1854"/>
    </w:pPr>
  </w:style>
  <w:style w:type="paragraph" w:customStyle="1" w:styleId="ListContinue5">
    <w:name w:val="List Continue5"/>
    <w:basedOn w:val="Base"/>
    <w:rsid w:val="000B06A7"/>
    <w:pPr>
      <w:spacing w:before="0"/>
      <w:ind w:left="2211"/>
    </w:pPr>
  </w:style>
  <w:style w:type="paragraph" w:customStyle="1" w:styleId="NumberList0">
    <w:name w:val="Number List 0"/>
    <w:basedOn w:val="Base"/>
    <w:rsid w:val="000B06A7"/>
    <w:pPr>
      <w:numPr>
        <w:numId w:val="13"/>
      </w:numPr>
    </w:pPr>
  </w:style>
  <w:style w:type="paragraph" w:customStyle="1" w:styleId="NumberList1">
    <w:name w:val="Number List 1"/>
    <w:basedOn w:val="Base"/>
    <w:rsid w:val="000B06A7"/>
    <w:pPr>
      <w:numPr>
        <w:numId w:val="14"/>
      </w:numPr>
    </w:pPr>
  </w:style>
  <w:style w:type="paragraph" w:customStyle="1" w:styleId="NumberList2">
    <w:name w:val="Number List 2"/>
    <w:basedOn w:val="Base"/>
    <w:rsid w:val="000B06A7"/>
    <w:pPr>
      <w:numPr>
        <w:numId w:val="15"/>
      </w:numPr>
    </w:pPr>
  </w:style>
  <w:style w:type="paragraph" w:customStyle="1" w:styleId="NumberList3">
    <w:name w:val="Number List 3"/>
    <w:basedOn w:val="Base"/>
    <w:rsid w:val="000B06A7"/>
    <w:pPr>
      <w:numPr>
        <w:numId w:val="16"/>
      </w:numPr>
    </w:pPr>
  </w:style>
  <w:style w:type="paragraph" w:customStyle="1" w:styleId="NumberList4">
    <w:name w:val="Number List 4"/>
    <w:basedOn w:val="Base"/>
    <w:rsid w:val="000B06A7"/>
    <w:pPr>
      <w:numPr>
        <w:numId w:val="17"/>
      </w:numPr>
    </w:pPr>
  </w:style>
  <w:style w:type="paragraph" w:customStyle="1" w:styleId="NumberList5">
    <w:name w:val="Number List 5"/>
    <w:basedOn w:val="Base"/>
    <w:rsid w:val="000B06A7"/>
    <w:pPr>
      <w:numPr>
        <w:numId w:val="18"/>
      </w:numPr>
      <w:tabs>
        <w:tab w:val="left" w:pos="2211"/>
      </w:tabs>
    </w:pPr>
  </w:style>
  <w:style w:type="paragraph" w:customStyle="1" w:styleId="OutlineList0">
    <w:name w:val="Outline List0"/>
    <w:basedOn w:val="Base"/>
    <w:qFormat/>
    <w:rsid w:val="000B06A7"/>
    <w:pPr>
      <w:numPr>
        <w:numId w:val="19"/>
      </w:numPr>
    </w:pPr>
  </w:style>
  <w:style w:type="paragraph" w:customStyle="1" w:styleId="OutlineList1">
    <w:name w:val="Outline List1"/>
    <w:basedOn w:val="Base"/>
    <w:qFormat/>
    <w:rsid w:val="000B06A7"/>
    <w:pPr>
      <w:numPr>
        <w:numId w:val="20"/>
      </w:numPr>
    </w:pPr>
  </w:style>
  <w:style w:type="paragraph" w:customStyle="1" w:styleId="OutlineList2">
    <w:name w:val="Outline List2"/>
    <w:basedOn w:val="Base"/>
    <w:qFormat/>
    <w:rsid w:val="000B06A7"/>
    <w:pPr>
      <w:numPr>
        <w:numId w:val="21"/>
      </w:numPr>
    </w:pPr>
  </w:style>
  <w:style w:type="paragraph" w:customStyle="1" w:styleId="OutlineList3">
    <w:name w:val="Outline List3"/>
    <w:basedOn w:val="Base"/>
    <w:qFormat/>
    <w:rsid w:val="000B06A7"/>
    <w:pPr>
      <w:numPr>
        <w:numId w:val="22"/>
      </w:numPr>
    </w:pPr>
  </w:style>
  <w:style w:type="paragraph" w:customStyle="1" w:styleId="Para0">
    <w:name w:val="Para0"/>
    <w:basedOn w:val="Base"/>
    <w:rsid w:val="000B06A7"/>
  </w:style>
  <w:style w:type="paragraph" w:customStyle="1" w:styleId="Para0Title">
    <w:name w:val="Para0 Title"/>
    <w:basedOn w:val="Base"/>
    <w:next w:val="Para0"/>
    <w:rsid w:val="000B06A7"/>
    <w:rPr>
      <w:b/>
      <w:bCs/>
    </w:rPr>
  </w:style>
  <w:style w:type="paragraph" w:customStyle="1" w:styleId="Para1">
    <w:name w:val="Para1"/>
    <w:basedOn w:val="Base"/>
    <w:rsid w:val="000B06A7"/>
    <w:pPr>
      <w:ind w:left="357"/>
    </w:pPr>
  </w:style>
  <w:style w:type="paragraph" w:customStyle="1" w:styleId="Para1Title">
    <w:name w:val="Para1 Title"/>
    <w:basedOn w:val="Base"/>
    <w:next w:val="Para1"/>
    <w:rsid w:val="000B06A7"/>
    <w:pPr>
      <w:ind w:left="357"/>
    </w:pPr>
    <w:rPr>
      <w:b/>
      <w:bCs/>
    </w:rPr>
  </w:style>
  <w:style w:type="paragraph" w:customStyle="1" w:styleId="Para2">
    <w:name w:val="Para2"/>
    <w:basedOn w:val="Base"/>
    <w:rsid w:val="000B06A7"/>
    <w:pPr>
      <w:ind w:left="720"/>
    </w:pPr>
  </w:style>
  <w:style w:type="paragraph" w:customStyle="1" w:styleId="Para2Title">
    <w:name w:val="Para2 Title"/>
    <w:basedOn w:val="Base"/>
    <w:next w:val="Para2"/>
    <w:rsid w:val="000B06A7"/>
    <w:pPr>
      <w:ind w:left="720"/>
    </w:pPr>
    <w:rPr>
      <w:b/>
      <w:bCs/>
    </w:rPr>
  </w:style>
  <w:style w:type="paragraph" w:customStyle="1" w:styleId="Para3">
    <w:name w:val="Para3"/>
    <w:basedOn w:val="Base"/>
    <w:rsid w:val="000B06A7"/>
    <w:pPr>
      <w:ind w:left="1083"/>
    </w:pPr>
  </w:style>
  <w:style w:type="paragraph" w:customStyle="1" w:styleId="Para3Title">
    <w:name w:val="Para3 Title"/>
    <w:basedOn w:val="Base"/>
    <w:next w:val="Para3"/>
    <w:rsid w:val="000B06A7"/>
    <w:pPr>
      <w:ind w:left="1083"/>
    </w:pPr>
    <w:rPr>
      <w:b/>
      <w:bCs/>
    </w:rPr>
  </w:style>
  <w:style w:type="paragraph" w:customStyle="1" w:styleId="Para4">
    <w:name w:val="Para4"/>
    <w:basedOn w:val="Base"/>
    <w:rsid w:val="000B06A7"/>
    <w:pPr>
      <w:ind w:left="1440"/>
    </w:pPr>
  </w:style>
  <w:style w:type="paragraph" w:customStyle="1" w:styleId="Para4Title">
    <w:name w:val="Para4 Title"/>
    <w:basedOn w:val="Base"/>
    <w:rsid w:val="000B06A7"/>
    <w:pPr>
      <w:ind w:left="1440"/>
    </w:pPr>
    <w:rPr>
      <w:b/>
      <w:bCs/>
    </w:rPr>
  </w:style>
  <w:style w:type="paragraph" w:customStyle="1" w:styleId="Para5">
    <w:name w:val="Para5"/>
    <w:basedOn w:val="Base"/>
    <w:qFormat/>
    <w:rsid w:val="000B06A7"/>
    <w:pPr>
      <w:ind w:left="1854"/>
    </w:pPr>
  </w:style>
  <w:style w:type="paragraph" w:customStyle="1" w:styleId="Para5Title">
    <w:name w:val="Para5 Title"/>
    <w:basedOn w:val="Base"/>
    <w:qFormat/>
    <w:rsid w:val="000B06A7"/>
    <w:pPr>
      <w:ind w:left="1854"/>
    </w:pPr>
    <w:rPr>
      <w:b/>
      <w:bCs/>
    </w:rPr>
  </w:style>
  <w:style w:type="paragraph" w:customStyle="1" w:styleId="Remark0">
    <w:name w:val="Remark0"/>
    <w:basedOn w:val="Base"/>
    <w:rsid w:val="000B06A7"/>
    <w:pPr>
      <w:numPr>
        <w:numId w:val="23"/>
      </w:numPr>
    </w:pPr>
    <w:rPr>
      <w:i/>
      <w:iCs/>
    </w:rPr>
  </w:style>
  <w:style w:type="paragraph" w:customStyle="1" w:styleId="Remark1">
    <w:name w:val="Remark1"/>
    <w:basedOn w:val="Base"/>
    <w:rsid w:val="000B06A7"/>
    <w:pPr>
      <w:numPr>
        <w:numId w:val="24"/>
      </w:numPr>
    </w:pPr>
    <w:rPr>
      <w:i/>
      <w:iCs/>
    </w:rPr>
  </w:style>
  <w:style w:type="paragraph" w:customStyle="1" w:styleId="Remark2">
    <w:name w:val="Remark2"/>
    <w:basedOn w:val="Base"/>
    <w:rsid w:val="000B06A7"/>
    <w:pPr>
      <w:numPr>
        <w:numId w:val="25"/>
      </w:numPr>
    </w:pPr>
    <w:rPr>
      <w:i/>
      <w:iCs/>
    </w:rPr>
  </w:style>
  <w:style w:type="paragraph" w:customStyle="1" w:styleId="Remark3">
    <w:name w:val="Remark3"/>
    <w:basedOn w:val="Base"/>
    <w:rsid w:val="000B06A7"/>
    <w:pPr>
      <w:numPr>
        <w:numId w:val="26"/>
      </w:numPr>
    </w:pPr>
    <w:rPr>
      <w:i/>
      <w:iCs/>
    </w:rPr>
  </w:style>
  <w:style w:type="paragraph" w:customStyle="1" w:styleId="Remark4">
    <w:name w:val="Remark4"/>
    <w:basedOn w:val="Base"/>
    <w:rsid w:val="000B06A7"/>
    <w:pPr>
      <w:numPr>
        <w:numId w:val="27"/>
      </w:numPr>
    </w:pPr>
    <w:rPr>
      <w:i/>
      <w:iCs/>
    </w:rPr>
  </w:style>
  <w:style w:type="paragraph" w:customStyle="1" w:styleId="Remark5">
    <w:name w:val="Remark5"/>
    <w:basedOn w:val="Base"/>
    <w:rsid w:val="000B06A7"/>
    <w:pPr>
      <w:numPr>
        <w:numId w:val="28"/>
      </w:numPr>
    </w:pPr>
    <w:rPr>
      <w:i/>
      <w:iCs/>
    </w:rPr>
  </w:style>
  <w:style w:type="paragraph" w:customStyle="1" w:styleId="SectionTitle">
    <w:name w:val="Section Title"/>
    <w:basedOn w:val="Base"/>
    <w:rsid w:val="000B06A7"/>
    <w:pPr>
      <w:spacing w:after="120"/>
      <w:jc w:val="center"/>
    </w:pPr>
    <w:rPr>
      <w:b/>
      <w:bCs/>
      <w:sz w:val="32"/>
      <w:szCs w:val="36"/>
    </w:rPr>
  </w:style>
  <w:style w:type="paragraph" w:customStyle="1" w:styleId="SubjectTitle">
    <w:name w:val="Subject Title"/>
    <w:basedOn w:val="Base"/>
    <w:next w:val="Para1"/>
    <w:rsid w:val="000B06A7"/>
    <w:pPr>
      <w:spacing w:before="360" w:after="240"/>
      <w:jc w:val="center"/>
    </w:pPr>
    <w:rPr>
      <w:b/>
      <w:bCs/>
      <w:smallCaps/>
      <w:spacing w:val="40"/>
      <w:sz w:val="40"/>
      <w:szCs w:val="44"/>
    </w:rPr>
  </w:style>
  <w:style w:type="paragraph" w:customStyle="1" w:styleId="TableCaption">
    <w:name w:val="Table Caption"/>
    <w:basedOn w:val="Base"/>
    <w:next w:val="Para1"/>
    <w:rsid w:val="000B06A7"/>
    <w:pPr>
      <w:spacing w:after="120"/>
      <w:jc w:val="center"/>
    </w:pPr>
    <w:rPr>
      <w:b/>
      <w:bCs/>
    </w:rPr>
  </w:style>
  <w:style w:type="paragraph" w:customStyle="1" w:styleId="TableAlpha">
    <w:name w:val="TableAlpha"/>
    <w:basedOn w:val="Base"/>
    <w:qFormat/>
    <w:rsid w:val="000B06A7"/>
    <w:pPr>
      <w:numPr>
        <w:numId w:val="29"/>
      </w:numPr>
      <w:spacing w:before="60" w:line="240" w:lineRule="exact"/>
      <w:jc w:val="left"/>
    </w:pPr>
  </w:style>
  <w:style w:type="paragraph" w:customStyle="1" w:styleId="TableBullet">
    <w:name w:val="TableBullet"/>
    <w:basedOn w:val="Base"/>
    <w:qFormat/>
    <w:rsid w:val="000B06A7"/>
    <w:pPr>
      <w:numPr>
        <w:numId w:val="30"/>
      </w:numPr>
      <w:spacing w:before="60" w:line="240" w:lineRule="exact"/>
      <w:jc w:val="left"/>
    </w:pPr>
  </w:style>
  <w:style w:type="paragraph" w:customStyle="1" w:styleId="TableHead">
    <w:name w:val="TableHead"/>
    <w:basedOn w:val="Base"/>
    <w:rsid w:val="000B06A7"/>
    <w:pPr>
      <w:spacing w:after="120"/>
      <w:jc w:val="center"/>
    </w:pPr>
    <w:rPr>
      <w:b/>
      <w:bCs/>
    </w:rPr>
  </w:style>
  <w:style w:type="paragraph" w:customStyle="1" w:styleId="TableNumeric">
    <w:name w:val="TableNumeric"/>
    <w:basedOn w:val="Base"/>
    <w:qFormat/>
    <w:rsid w:val="000B06A7"/>
    <w:pPr>
      <w:numPr>
        <w:numId w:val="31"/>
      </w:numPr>
      <w:spacing w:before="60" w:line="240" w:lineRule="exact"/>
      <w:jc w:val="left"/>
    </w:pPr>
  </w:style>
  <w:style w:type="paragraph" w:customStyle="1" w:styleId="TableOutline">
    <w:name w:val="TableOutline"/>
    <w:basedOn w:val="Base"/>
    <w:rsid w:val="000B06A7"/>
    <w:pPr>
      <w:numPr>
        <w:numId w:val="32"/>
      </w:numPr>
      <w:spacing w:before="60" w:line="240" w:lineRule="exact"/>
      <w:jc w:val="left"/>
    </w:pPr>
  </w:style>
  <w:style w:type="paragraph" w:customStyle="1" w:styleId="TableText">
    <w:name w:val="TableText"/>
    <w:basedOn w:val="Base"/>
    <w:rsid w:val="000B06A7"/>
    <w:pPr>
      <w:spacing w:before="60" w:line="240" w:lineRule="exact"/>
      <w:jc w:val="left"/>
    </w:pPr>
  </w:style>
  <w:style w:type="paragraph" w:customStyle="1" w:styleId="TableTitle">
    <w:name w:val="TableTitle"/>
    <w:basedOn w:val="Base"/>
    <w:qFormat/>
    <w:rsid w:val="000B06A7"/>
    <w:pPr>
      <w:spacing w:before="60" w:line="240" w:lineRule="exact"/>
      <w:jc w:val="left"/>
    </w:pPr>
    <w:rPr>
      <w:b/>
      <w:bCs/>
    </w:rPr>
  </w:style>
  <w:style w:type="paragraph" w:styleId="TOC1">
    <w:name w:val="toc 1"/>
    <w:basedOn w:val="Base"/>
    <w:next w:val="Para0"/>
    <w:link w:val="TOC10"/>
    <w:uiPriority w:val="39"/>
    <w:qFormat/>
    <w:rsid w:val="000B06A7"/>
    <w:pPr>
      <w:tabs>
        <w:tab w:val="left" w:pos="1134"/>
        <w:tab w:val="left" w:leader="dot" w:pos="8505"/>
      </w:tabs>
      <w:ind w:left="567" w:right="567"/>
      <w:contextualSpacing/>
    </w:pPr>
    <w:rPr>
      <w:b/>
      <w:bCs/>
    </w:rPr>
  </w:style>
  <w:style w:type="paragraph" w:styleId="TOC2">
    <w:name w:val="toc 2"/>
    <w:basedOn w:val="Base"/>
    <w:next w:val="Para0"/>
    <w:uiPriority w:val="39"/>
    <w:qFormat/>
    <w:rsid w:val="000B06A7"/>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0B06A7"/>
    <w:pPr>
      <w:tabs>
        <w:tab w:val="left" w:pos="1418"/>
        <w:tab w:val="left" w:leader="dot" w:pos="8505"/>
      </w:tabs>
      <w:bidi/>
      <w:spacing w:before="0"/>
      <w:ind w:left="567" w:right="567"/>
      <w:contextualSpacing/>
    </w:pPr>
  </w:style>
  <w:style w:type="paragraph" w:styleId="TOC4">
    <w:name w:val="toc 4"/>
    <w:basedOn w:val="Base"/>
    <w:next w:val="Para0"/>
    <w:uiPriority w:val="39"/>
    <w:rsid w:val="000B06A7"/>
    <w:pPr>
      <w:tabs>
        <w:tab w:val="left" w:pos="1418"/>
        <w:tab w:val="left" w:leader="dot" w:pos="8505"/>
      </w:tabs>
      <w:bidi/>
      <w:spacing w:before="0"/>
      <w:ind w:left="567" w:right="567"/>
    </w:pPr>
  </w:style>
  <w:style w:type="paragraph" w:styleId="TOC5">
    <w:name w:val="toc 5"/>
    <w:basedOn w:val="Base"/>
    <w:next w:val="Para0"/>
    <w:uiPriority w:val="39"/>
    <w:rsid w:val="000B06A7"/>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0B06A7"/>
    <w:pPr>
      <w:tabs>
        <w:tab w:val="left" w:leader="dot" w:pos="8505"/>
      </w:tabs>
      <w:ind w:left="1287" w:right="567" w:hanging="720"/>
    </w:pPr>
  </w:style>
  <w:style w:type="paragraph" w:styleId="TOC7">
    <w:name w:val="toc 7"/>
    <w:basedOn w:val="a"/>
    <w:next w:val="a"/>
    <w:autoRedefine/>
    <w:uiPriority w:val="39"/>
    <w:semiHidden/>
    <w:unhideWhenUsed/>
    <w:rsid w:val="000B06A7"/>
    <w:pPr>
      <w:spacing w:after="100"/>
      <w:ind w:left="1440"/>
    </w:pPr>
  </w:style>
  <w:style w:type="paragraph" w:styleId="TOC8">
    <w:name w:val="toc 8"/>
    <w:basedOn w:val="a"/>
    <w:next w:val="a"/>
    <w:autoRedefine/>
    <w:uiPriority w:val="39"/>
    <w:semiHidden/>
    <w:unhideWhenUsed/>
    <w:rsid w:val="000B06A7"/>
    <w:pPr>
      <w:spacing w:after="100"/>
      <w:ind w:left="1680"/>
    </w:pPr>
  </w:style>
  <w:style w:type="paragraph" w:styleId="TOC9">
    <w:name w:val="toc 9"/>
    <w:basedOn w:val="a"/>
    <w:next w:val="a"/>
    <w:autoRedefine/>
    <w:uiPriority w:val="39"/>
    <w:semiHidden/>
    <w:unhideWhenUsed/>
    <w:rsid w:val="000B06A7"/>
    <w:pPr>
      <w:spacing w:after="100"/>
      <w:ind w:left="1920"/>
    </w:pPr>
  </w:style>
  <w:style w:type="paragraph" w:customStyle="1" w:styleId="BulletList">
    <w:name w:val="Bullet List"/>
    <w:basedOn w:val="Base"/>
    <w:rsid w:val="000B06A7"/>
    <w:pPr>
      <w:spacing w:line="320" w:lineRule="exact"/>
    </w:pPr>
  </w:style>
  <w:style w:type="paragraph" w:customStyle="1" w:styleId="Normal1">
    <w:name w:val="Normal1"/>
    <w:basedOn w:val="Base"/>
    <w:rsid w:val="000B06A7"/>
    <w:pPr>
      <w:spacing w:line="320" w:lineRule="exact"/>
      <w:ind w:left="397"/>
    </w:pPr>
  </w:style>
  <w:style w:type="paragraph" w:customStyle="1" w:styleId="Normal2">
    <w:name w:val="Normal2"/>
    <w:basedOn w:val="Base"/>
    <w:rsid w:val="000B06A7"/>
    <w:pPr>
      <w:spacing w:line="320" w:lineRule="exact"/>
      <w:ind w:left="795"/>
    </w:pPr>
  </w:style>
  <w:style w:type="table" w:styleId="a3">
    <w:name w:val="Table Grid"/>
    <w:basedOn w:val="a1"/>
    <w:uiPriority w:val="59"/>
    <w:rsid w:val="000B0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a0"/>
    <w:link w:val="Base"/>
    <w:rsid w:val="000B06A7"/>
    <w:rPr>
      <w:rFonts w:eastAsia="Times New Roman"/>
      <w:sz w:val="24"/>
      <w:lang w:eastAsia="he-IL"/>
    </w:rPr>
  </w:style>
  <w:style w:type="paragraph" w:styleId="a4">
    <w:name w:val="Balloon Text"/>
    <w:basedOn w:val="a"/>
    <w:link w:val="a5"/>
    <w:uiPriority w:val="99"/>
    <w:semiHidden/>
    <w:unhideWhenUsed/>
    <w:rsid w:val="000B06A7"/>
    <w:rPr>
      <w:rFonts w:ascii="Tahoma" w:hAnsi="Tahoma" w:cs="Tahoma"/>
      <w:sz w:val="16"/>
      <w:szCs w:val="16"/>
    </w:rPr>
  </w:style>
  <w:style w:type="character" w:customStyle="1" w:styleId="a5">
    <w:name w:val="טקסט בלונים תו"/>
    <w:basedOn w:val="a0"/>
    <w:link w:val="a4"/>
    <w:uiPriority w:val="99"/>
    <w:semiHidden/>
    <w:rsid w:val="000B06A7"/>
    <w:rPr>
      <w:rFonts w:ascii="Tahoma" w:eastAsia="Times New Roman" w:hAnsi="Tahoma" w:cs="Tahoma"/>
      <w:sz w:val="16"/>
      <w:szCs w:val="16"/>
    </w:rPr>
  </w:style>
  <w:style w:type="character" w:styleId="Hyperlink">
    <w:name w:val="Hyperlink"/>
    <w:basedOn w:val="a0"/>
    <w:uiPriority w:val="99"/>
    <w:rsid w:val="000B06A7"/>
    <w:rPr>
      <w:color w:val="0000FF"/>
      <w:u w:val="single"/>
    </w:rPr>
  </w:style>
  <w:style w:type="character" w:customStyle="1" w:styleId="TOC10">
    <w:name w:val="TOC 1 תו"/>
    <w:basedOn w:val="BaseChar"/>
    <w:link w:val="TOC1"/>
    <w:uiPriority w:val="39"/>
    <w:rsid w:val="000B06A7"/>
    <w:rPr>
      <w:rFonts w:eastAsia="Times New Roman"/>
      <w:b/>
      <w:bCs/>
      <w:sz w:val="24"/>
      <w:lang w:eastAsia="he-IL"/>
    </w:rPr>
  </w:style>
  <w:style w:type="paragraph" w:styleId="a6">
    <w:name w:val="TOC Heading"/>
    <w:basedOn w:val="SectionTitle"/>
    <w:next w:val="Para0"/>
    <w:uiPriority w:val="39"/>
    <w:unhideWhenUsed/>
    <w:qFormat/>
    <w:rsid w:val="000B06A7"/>
    <w:pPr>
      <w:keepNext/>
      <w:keepLines/>
    </w:pPr>
    <w:rPr>
      <w:rFonts w:eastAsiaTheme="majorEastAsia" w:cstheme="majorBidi"/>
      <w:szCs w:val="28"/>
      <w:lang w:eastAsia="ja-JP" w:bidi="ar-SA"/>
    </w:rPr>
  </w:style>
  <w:style w:type="paragraph" w:customStyle="1" w:styleId="NumberList">
    <w:name w:val="Number List"/>
    <w:basedOn w:val="Base"/>
    <w:rsid w:val="00A26EB8"/>
    <w:pPr>
      <w:numPr>
        <w:numId w:val="33"/>
      </w:numPr>
    </w:pPr>
  </w:style>
  <w:style w:type="paragraph" w:styleId="a7">
    <w:name w:val="header"/>
    <w:basedOn w:val="a"/>
    <w:link w:val="a8"/>
    <w:unhideWhenUsed/>
    <w:rsid w:val="00A26EB8"/>
    <w:pPr>
      <w:tabs>
        <w:tab w:val="center" w:pos="4153"/>
        <w:tab w:val="right" w:pos="8306"/>
      </w:tabs>
    </w:pPr>
  </w:style>
  <w:style w:type="character" w:customStyle="1" w:styleId="a8">
    <w:name w:val="כותרת עליונה תו"/>
    <w:basedOn w:val="a0"/>
    <w:link w:val="a7"/>
    <w:rsid w:val="00A26EB8"/>
    <w:rPr>
      <w:rFonts w:eastAsia="Times New Roman"/>
      <w:sz w:val="24"/>
    </w:rPr>
  </w:style>
  <w:style w:type="paragraph" w:styleId="a9">
    <w:name w:val="footer"/>
    <w:basedOn w:val="a"/>
    <w:link w:val="aa"/>
    <w:unhideWhenUsed/>
    <w:rsid w:val="00A26EB8"/>
    <w:pPr>
      <w:tabs>
        <w:tab w:val="center" w:pos="4153"/>
        <w:tab w:val="right" w:pos="8306"/>
      </w:tabs>
    </w:pPr>
  </w:style>
  <w:style w:type="character" w:customStyle="1" w:styleId="aa">
    <w:name w:val="כותרת תחתונה תו"/>
    <w:basedOn w:val="a0"/>
    <w:link w:val="a9"/>
    <w:rsid w:val="00A26EB8"/>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4BEF-B2B0-4A32-BFEC-9802EF52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MethodA_E14</Template>
  <TotalTime>7</TotalTime>
  <Pages>7</Pages>
  <Words>1521</Words>
  <Characters>7608</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PEM – PROPOSAL EVALUATION METHODOLOGY</vt:lpstr>
      <vt:lpstr/>
    </vt:vector>
  </TitlesOfParts>
  <Company>&lt;Organization&gt;</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 – PROPOSAL EVALUATION METHODOLOGY</dc:title>
  <dc:subject>&lt;Systenm Name&gt;</dc:subject>
  <dc:creator>Aואיםר&lt;</dc:creator>
  <cp:lastModifiedBy>שמעון אפק</cp:lastModifiedBy>
  <cp:revision>3</cp:revision>
  <cp:lastPrinted>2011-06-13T10:11:00Z</cp:lastPrinted>
  <dcterms:created xsi:type="dcterms:W3CDTF">2014-10-21T12:02:00Z</dcterms:created>
  <dcterms:modified xsi:type="dcterms:W3CDTF">2015-04-05T09:40:00Z</dcterms:modified>
  <cp:category>&lt;Classification&gt;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irectory">
    <vt:lpwstr>C:\Program Files (x86)\Methoda\New MethodA\Directory_in\</vt:lpwstr>
  </property>
  <property fmtid="{D5CDD505-2E9C-101B-9397-08002B2CF9AE}" pid="3" name="outdirectory">
    <vt:lpwstr>C:\Program Files (x86)\Methoda\New MethodA\Directory_out\</vt:lpwstr>
  </property>
  <property fmtid="{D5CDD505-2E9C-101B-9397-08002B2CF9AE}" pid="4" name="tamartmpltdir">
    <vt:lpwstr>C:\Program Files (x86)\Methoda\New MethodA\Tamar_Templates\</vt:lpwstr>
  </property>
  <property fmtid="{D5CDD505-2E9C-101B-9397-08002B2CF9AE}" pid="5" name="tamarcompdir">
    <vt:lpwstr>C:\Program Files (x86)\Methoda\New MethodA\Tamar_Components\</vt:lpwstr>
  </property>
  <property fmtid="{D5CDD505-2E9C-101B-9397-08002B2CF9AE}" pid="6" name="tmpltsdir">
    <vt:lpwstr>c:\users\shimona\appdata\roaming\microsoft\templates</vt:lpwstr>
  </property>
  <property fmtid="{D5CDD505-2E9C-101B-9397-08002B2CF9AE}" pid="7" name="methodadir">
    <vt:lpwstr>M:\MethodA_10\</vt:lpwstr>
  </property>
  <property fmtid="{D5CDD505-2E9C-101B-9397-08002B2CF9AE}" pid="8" name="qmsdir">
    <vt:lpwstr>K:\METHODA_QMS\פורטל מערכת האיכות.htm</vt:lpwstr>
  </property>
</Properties>
</file>