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Pr="00285213" w:rsidRDefault="00BB45B8" w:rsidP="00285213">
      <w:pPr>
        <w:pStyle w:val="DocTitle"/>
        <w:rPr>
          <w:sz w:val="24"/>
          <w:rtl/>
        </w:rPr>
      </w:pPr>
      <w:fldSimple w:instr=" TITLE  \* MERGEFORMAT ">
        <w:r w:rsidR="00303AF7">
          <w:rPr>
            <w:sz w:val="24"/>
            <w:rtl/>
          </w:rPr>
          <w:t>נספח 4.1.4 פרטי הספק</w:t>
        </w:r>
      </w:fldSimple>
    </w:p>
    <w:p w:rsidR="00285213" w:rsidRDefault="00285213" w:rsidP="00B9656D">
      <w:pPr>
        <w:pStyle w:val="SubjectTitle"/>
        <w:rPr>
          <w:rtl/>
        </w:rPr>
      </w:pPr>
    </w:p>
    <w:p w:rsidR="00B9656D" w:rsidRDefault="00BB45B8" w:rsidP="00B9656D">
      <w:pPr>
        <w:pStyle w:val="SubjectTitle"/>
        <w:rPr>
          <w:sz w:val="24"/>
          <w:rtl/>
        </w:rPr>
      </w:pPr>
      <w:fldSimple w:instr=" SUBJECT  \* MERGEFORMAT ">
        <w:r w:rsidR="00303AF7">
          <w:rPr>
            <w:sz w:val="24"/>
            <w:rtl/>
          </w:rPr>
          <w:t>&lt;שם המערכת&gt;</w:t>
        </w:r>
      </w:fldSimple>
    </w:p>
    <w:p w:rsidR="00285213" w:rsidRDefault="00285213" w:rsidP="00285213">
      <w:pPr>
        <w:pStyle w:val="SectionTitle"/>
        <w:rPr>
          <w:rtl/>
        </w:rPr>
      </w:pPr>
    </w:p>
    <w:p w:rsidR="00B9656D" w:rsidRDefault="00B9656D" w:rsidP="00285213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285213" w:rsidRDefault="00285213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TOC</w:instrText>
      </w:r>
      <w:r>
        <w:rPr>
          <w:noProof/>
          <w:rtl/>
        </w:rPr>
        <w:instrText xml:space="preserve"> \</w:instrText>
      </w:r>
      <w:r>
        <w:rPr>
          <w:noProof/>
        </w:rPr>
        <w:instrText>o "1-1" \h \z \u</w:instrText>
      </w:r>
      <w:r>
        <w:rPr>
          <w:noProof/>
          <w:rtl/>
        </w:rPr>
        <w:instrText xml:space="preserve"> </w:instrText>
      </w:r>
      <w:r>
        <w:rPr>
          <w:noProof/>
          <w:rtl/>
        </w:rPr>
        <w:fldChar w:fldCharType="separate"/>
      </w:r>
      <w:hyperlink w:anchor="_Toc401842299" w:history="1">
        <w:r w:rsidRPr="00D17048">
          <w:rPr>
            <w:rStyle w:val="Hyperlink"/>
            <w:noProof/>
            <w:rtl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Pr="00D17048">
          <w:rPr>
            <w:rStyle w:val="Hyperlink"/>
            <w:rFonts w:hint="eastAsia"/>
            <w:noProof/>
            <w:rtl/>
          </w:rPr>
          <w:t>מעמד</w:t>
        </w:r>
        <w:r w:rsidRPr="00D17048">
          <w:rPr>
            <w:rStyle w:val="Hyperlink"/>
            <w:noProof/>
            <w:rtl/>
          </w:rPr>
          <w:t xml:space="preserve"> </w:t>
        </w:r>
        <w:r w:rsidRPr="00D17048">
          <w:rPr>
            <w:rStyle w:val="Hyperlink"/>
            <w:rFonts w:hint="eastAsia"/>
            <w:noProof/>
            <w:rtl/>
          </w:rPr>
          <w:t>כללי</w:t>
        </w:r>
        <w:r w:rsidRPr="00D17048">
          <w:rPr>
            <w:rStyle w:val="Hyperlink"/>
            <w:noProof/>
            <w:rtl/>
          </w:rPr>
          <w:t xml:space="preserve"> </w:t>
        </w:r>
        <w:r w:rsidRPr="00D17048">
          <w:rPr>
            <w:rStyle w:val="Hyperlink"/>
            <w:rFonts w:hint="eastAsia"/>
            <w:noProof/>
            <w:rtl/>
          </w:rPr>
          <w:t>של</w:t>
        </w:r>
        <w:r w:rsidRPr="00D17048">
          <w:rPr>
            <w:rStyle w:val="Hyperlink"/>
            <w:noProof/>
            <w:rtl/>
          </w:rPr>
          <w:t xml:space="preserve"> </w:t>
        </w:r>
        <w:r w:rsidRPr="00D17048">
          <w:rPr>
            <w:rStyle w:val="Hyperlink"/>
            <w:rFonts w:hint="eastAsia"/>
            <w:noProof/>
            <w:rtl/>
          </w:rPr>
          <w:t>הספק</w:t>
        </w:r>
        <w:r w:rsidRPr="00D17048">
          <w:rPr>
            <w:rStyle w:val="Hyperlink"/>
            <w:noProof/>
            <w:rtl/>
          </w:rPr>
          <w:t xml:space="preserve"> </w:t>
        </w:r>
        <w:r w:rsidRPr="00D17048">
          <w:rPr>
            <w:rStyle w:val="Hyperlink"/>
            <w:rFonts w:hint="eastAsia"/>
            <w:noProof/>
            <w:rtl/>
          </w:rPr>
          <w:t>בשוק</w:t>
        </w:r>
        <w:r w:rsidRPr="00D17048">
          <w:rPr>
            <w:rStyle w:val="Hyperlink"/>
            <w:noProof/>
            <w:rtl/>
          </w:rPr>
          <w:t xml:space="preserve"> </w:t>
        </w:r>
        <w:r w:rsidRPr="00D17048">
          <w:rPr>
            <w:rStyle w:val="Hyperlink"/>
            <w:rFonts w:hint="eastAsia"/>
            <w:noProof/>
            <w:rtl/>
          </w:rPr>
          <w:t>המקומי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Toc401842299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285213" w:rsidRDefault="0001117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2300" w:history="1">
        <w:r w:rsidR="00285213" w:rsidRPr="00D17048">
          <w:rPr>
            <w:rStyle w:val="Hyperlink"/>
            <w:noProof/>
            <w:rtl/>
          </w:rPr>
          <w:t>2.</w:t>
        </w:r>
        <w:r w:rsidR="00285213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285213" w:rsidRPr="00D17048">
          <w:rPr>
            <w:rStyle w:val="Hyperlink"/>
            <w:rFonts w:hint="eastAsia"/>
            <w:noProof/>
            <w:rtl/>
          </w:rPr>
          <w:t>כ</w:t>
        </w:r>
        <w:r w:rsidR="00285213" w:rsidRPr="00D17048">
          <w:rPr>
            <w:rStyle w:val="Hyperlink"/>
            <w:noProof/>
            <w:rtl/>
          </w:rPr>
          <w:t>"</w:t>
        </w:r>
        <w:r w:rsidR="00285213" w:rsidRPr="00D17048">
          <w:rPr>
            <w:rStyle w:val="Hyperlink"/>
            <w:rFonts w:hint="eastAsia"/>
            <w:noProof/>
            <w:rtl/>
          </w:rPr>
          <w:t>א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בחברה</w:t>
        </w:r>
        <w:r w:rsidR="00285213">
          <w:rPr>
            <w:noProof/>
            <w:webHidden/>
            <w:rtl/>
          </w:rPr>
          <w:tab/>
        </w:r>
        <w:r w:rsidR="00285213">
          <w:rPr>
            <w:rStyle w:val="Hyperlink"/>
            <w:noProof/>
            <w:rtl/>
          </w:rPr>
          <w:fldChar w:fldCharType="begin"/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noProof/>
            <w:webHidden/>
          </w:rPr>
          <w:instrText>PAGEREF</w:instrText>
        </w:r>
        <w:r w:rsidR="00285213">
          <w:rPr>
            <w:noProof/>
            <w:webHidden/>
            <w:rtl/>
          </w:rPr>
          <w:instrText xml:space="preserve"> _</w:instrText>
        </w:r>
        <w:r w:rsidR="00285213">
          <w:rPr>
            <w:noProof/>
            <w:webHidden/>
          </w:rPr>
          <w:instrText>Toc401842300 \h</w:instrText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rStyle w:val="Hyperlink"/>
            <w:noProof/>
            <w:rtl/>
          </w:rPr>
        </w:r>
        <w:r w:rsidR="00285213">
          <w:rPr>
            <w:rStyle w:val="Hyperlink"/>
            <w:noProof/>
            <w:rtl/>
          </w:rPr>
          <w:fldChar w:fldCharType="separate"/>
        </w:r>
        <w:r w:rsidR="00285213">
          <w:rPr>
            <w:noProof/>
            <w:webHidden/>
            <w:rtl/>
          </w:rPr>
          <w:t>2</w:t>
        </w:r>
        <w:r w:rsidR="00285213">
          <w:rPr>
            <w:rStyle w:val="Hyperlink"/>
            <w:noProof/>
            <w:rtl/>
          </w:rPr>
          <w:fldChar w:fldCharType="end"/>
        </w:r>
      </w:hyperlink>
    </w:p>
    <w:p w:rsidR="00285213" w:rsidRDefault="0001117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2301" w:history="1">
        <w:r w:rsidR="00285213" w:rsidRPr="00D17048">
          <w:rPr>
            <w:rStyle w:val="Hyperlink"/>
            <w:noProof/>
            <w:rtl/>
          </w:rPr>
          <w:t>3.</w:t>
        </w:r>
        <w:r w:rsidR="00285213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285213" w:rsidRPr="00D17048">
          <w:rPr>
            <w:rStyle w:val="Hyperlink"/>
            <w:rFonts w:hint="eastAsia"/>
            <w:noProof/>
            <w:rtl/>
          </w:rPr>
          <w:t>מערך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הדרכה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של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ספק</w:t>
        </w:r>
        <w:r w:rsidR="00285213">
          <w:rPr>
            <w:noProof/>
            <w:webHidden/>
            <w:rtl/>
          </w:rPr>
          <w:tab/>
        </w:r>
        <w:r w:rsidR="00285213">
          <w:rPr>
            <w:rStyle w:val="Hyperlink"/>
            <w:noProof/>
            <w:rtl/>
          </w:rPr>
          <w:fldChar w:fldCharType="begin"/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noProof/>
            <w:webHidden/>
          </w:rPr>
          <w:instrText>PAGEREF</w:instrText>
        </w:r>
        <w:r w:rsidR="00285213">
          <w:rPr>
            <w:noProof/>
            <w:webHidden/>
            <w:rtl/>
          </w:rPr>
          <w:instrText xml:space="preserve"> _</w:instrText>
        </w:r>
        <w:r w:rsidR="00285213">
          <w:rPr>
            <w:noProof/>
            <w:webHidden/>
          </w:rPr>
          <w:instrText>Toc401842301 \h</w:instrText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rStyle w:val="Hyperlink"/>
            <w:noProof/>
            <w:rtl/>
          </w:rPr>
        </w:r>
        <w:r w:rsidR="00285213">
          <w:rPr>
            <w:rStyle w:val="Hyperlink"/>
            <w:noProof/>
            <w:rtl/>
          </w:rPr>
          <w:fldChar w:fldCharType="separate"/>
        </w:r>
        <w:r w:rsidR="00285213">
          <w:rPr>
            <w:noProof/>
            <w:webHidden/>
            <w:rtl/>
          </w:rPr>
          <w:t>2</w:t>
        </w:r>
        <w:r w:rsidR="00285213">
          <w:rPr>
            <w:rStyle w:val="Hyperlink"/>
            <w:noProof/>
            <w:rtl/>
          </w:rPr>
          <w:fldChar w:fldCharType="end"/>
        </w:r>
      </w:hyperlink>
    </w:p>
    <w:p w:rsidR="00285213" w:rsidRDefault="0001117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2302" w:history="1">
        <w:r w:rsidR="00285213" w:rsidRPr="00D17048">
          <w:rPr>
            <w:rStyle w:val="Hyperlink"/>
            <w:noProof/>
            <w:rtl/>
          </w:rPr>
          <w:t>4.</w:t>
        </w:r>
        <w:r w:rsidR="00285213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285213" w:rsidRPr="00D17048">
          <w:rPr>
            <w:rStyle w:val="Hyperlink"/>
            <w:rFonts w:hint="eastAsia"/>
            <w:noProof/>
            <w:rtl/>
          </w:rPr>
          <w:t>בתי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תוכנה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וחומרה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מתמחים</w:t>
        </w:r>
        <w:r w:rsidR="00285213">
          <w:rPr>
            <w:noProof/>
            <w:webHidden/>
            <w:rtl/>
          </w:rPr>
          <w:tab/>
        </w:r>
        <w:r w:rsidR="00285213">
          <w:rPr>
            <w:rStyle w:val="Hyperlink"/>
            <w:noProof/>
            <w:rtl/>
          </w:rPr>
          <w:fldChar w:fldCharType="begin"/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noProof/>
            <w:webHidden/>
          </w:rPr>
          <w:instrText>PAGEREF</w:instrText>
        </w:r>
        <w:r w:rsidR="00285213">
          <w:rPr>
            <w:noProof/>
            <w:webHidden/>
            <w:rtl/>
          </w:rPr>
          <w:instrText xml:space="preserve"> _</w:instrText>
        </w:r>
        <w:r w:rsidR="00285213">
          <w:rPr>
            <w:noProof/>
            <w:webHidden/>
          </w:rPr>
          <w:instrText>Toc401842302 \h</w:instrText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rStyle w:val="Hyperlink"/>
            <w:noProof/>
            <w:rtl/>
          </w:rPr>
        </w:r>
        <w:r w:rsidR="00285213">
          <w:rPr>
            <w:rStyle w:val="Hyperlink"/>
            <w:noProof/>
            <w:rtl/>
          </w:rPr>
          <w:fldChar w:fldCharType="separate"/>
        </w:r>
        <w:r w:rsidR="00285213">
          <w:rPr>
            <w:noProof/>
            <w:webHidden/>
            <w:rtl/>
          </w:rPr>
          <w:t>2</w:t>
        </w:r>
        <w:r w:rsidR="00285213">
          <w:rPr>
            <w:rStyle w:val="Hyperlink"/>
            <w:noProof/>
            <w:rtl/>
          </w:rPr>
          <w:fldChar w:fldCharType="end"/>
        </w:r>
      </w:hyperlink>
    </w:p>
    <w:p w:rsidR="00285213" w:rsidRDefault="0001117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2303" w:history="1">
        <w:r w:rsidR="00285213" w:rsidRPr="00D17048">
          <w:rPr>
            <w:rStyle w:val="Hyperlink"/>
            <w:noProof/>
            <w:rtl/>
          </w:rPr>
          <w:t>5.</w:t>
        </w:r>
        <w:r w:rsidR="00285213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285213" w:rsidRPr="00D17048">
          <w:rPr>
            <w:rStyle w:val="Hyperlink"/>
            <w:rFonts w:hint="eastAsia"/>
            <w:noProof/>
            <w:rtl/>
          </w:rPr>
          <w:t>מוניטין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ולקוחות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ממליצים</w:t>
        </w:r>
        <w:r w:rsidR="00285213">
          <w:rPr>
            <w:noProof/>
            <w:webHidden/>
            <w:rtl/>
          </w:rPr>
          <w:tab/>
        </w:r>
        <w:r w:rsidR="00285213">
          <w:rPr>
            <w:rStyle w:val="Hyperlink"/>
            <w:noProof/>
            <w:rtl/>
          </w:rPr>
          <w:fldChar w:fldCharType="begin"/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noProof/>
            <w:webHidden/>
          </w:rPr>
          <w:instrText>PAGEREF</w:instrText>
        </w:r>
        <w:r w:rsidR="00285213">
          <w:rPr>
            <w:noProof/>
            <w:webHidden/>
            <w:rtl/>
          </w:rPr>
          <w:instrText xml:space="preserve"> _</w:instrText>
        </w:r>
        <w:r w:rsidR="00285213">
          <w:rPr>
            <w:noProof/>
            <w:webHidden/>
          </w:rPr>
          <w:instrText>Toc401842303 \h</w:instrText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rStyle w:val="Hyperlink"/>
            <w:noProof/>
            <w:rtl/>
          </w:rPr>
        </w:r>
        <w:r w:rsidR="00285213">
          <w:rPr>
            <w:rStyle w:val="Hyperlink"/>
            <w:noProof/>
            <w:rtl/>
          </w:rPr>
          <w:fldChar w:fldCharType="separate"/>
        </w:r>
        <w:r w:rsidR="00285213">
          <w:rPr>
            <w:noProof/>
            <w:webHidden/>
            <w:rtl/>
          </w:rPr>
          <w:t>3</w:t>
        </w:r>
        <w:r w:rsidR="00285213">
          <w:rPr>
            <w:rStyle w:val="Hyperlink"/>
            <w:noProof/>
            <w:rtl/>
          </w:rPr>
          <w:fldChar w:fldCharType="end"/>
        </w:r>
      </w:hyperlink>
    </w:p>
    <w:p w:rsidR="00285213" w:rsidRDefault="0001117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2304" w:history="1">
        <w:r w:rsidR="00285213" w:rsidRPr="00D17048">
          <w:rPr>
            <w:rStyle w:val="Hyperlink"/>
            <w:noProof/>
            <w:rtl/>
          </w:rPr>
          <w:t>6.</w:t>
        </w:r>
        <w:r w:rsidR="00285213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285213" w:rsidRPr="00D17048">
          <w:rPr>
            <w:rStyle w:val="Hyperlink"/>
            <w:rFonts w:hint="eastAsia"/>
            <w:noProof/>
            <w:rtl/>
          </w:rPr>
          <w:t>יכולת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פיתוח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וגיבוי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במתקן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אחר</w:t>
        </w:r>
        <w:r w:rsidR="00285213">
          <w:rPr>
            <w:noProof/>
            <w:webHidden/>
            <w:rtl/>
          </w:rPr>
          <w:tab/>
        </w:r>
        <w:r w:rsidR="00285213">
          <w:rPr>
            <w:rStyle w:val="Hyperlink"/>
            <w:noProof/>
            <w:rtl/>
          </w:rPr>
          <w:fldChar w:fldCharType="begin"/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noProof/>
            <w:webHidden/>
          </w:rPr>
          <w:instrText>PAGEREF</w:instrText>
        </w:r>
        <w:r w:rsidR="00285213">
          <w:rPr>
            <w:noProof/>
            <w:webHidden/>
            <w:rtl/>
          </w:rPr>
          <w:instrText xml:space="preserve"> _</w:instrText>
        </w:r>
        <w:r w:rsidR="00285213">
          <w:rPr>
            <w:noProof/>
            <w:webHidden/>
          </w:rPr>
          <w:instrText>Toc401842304 \h</w:instrText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rStyle w:val="Hyperlink"/>
            <w:noProof/>
            <w:rtl/>
          </w:rPr>
        </w:r>
        <w:r w:rsidR="00285213">
          <w:rPr>
            <w:rStyle w:val="Hyperlink"/>
            <w:noProof/>
            <w:rtl/>
          </w:rPr>
          <w:fldChar w:fldCharType="separate"/>
        </w:r>
        <w:r w:rsidR="00285213">
          <w:rPr>
            <w:noProof/>
            <w:webHidden/>
            <w:rtl/>
          </w:rPr>
          <w:t>3</w:t>
        </w:r>
        <w:r w:rsidR="00285213">
          <w:rPr>
            <w:rStyle w:val="Hyperlink"/>
            <w:noProof/>
            <w:rtl/>
          </w:rPr>
          <w:fldChar w:fldCharType="end"/>
        </w:r>
      </w:hyperlink>
    </w:p>
    <w:p w:rsidR="00285213" w:rsidRDefault="0001117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2305" w:history="1">
        <w:r w:rsidR="00285213" w:rsidRPr="00D17048">
          <w:rPr>
            <w:rStyle w:val="Hyperlink"/>
            <w:noProof/>
            <w:rtl/>
          </w:rPr>
          <w:t>7.</w:t>
        </w:r>
        <w:r w:rsidR="00285213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285213" w:rsidRPr="00D17048">
          <w:rPr>
            <w:rStyle w:val="Hyperlink"/>
            <w:rFonts w:hint="eastAsia"/>
            <w:noProof/>
            <w:rtl/>
          </w:rPr>
          <w:t>נכונות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לבצע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noProof/>
          </w:rPr>
          <w:t>Pilot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והתקנות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ניסיוניות</w:t>
        </w:r>
        <w:r w:rsidR="00285213">
          <w:rPr>
            <w:noProof/>
            <w:webHidden/>
            <w:rtl/>
          </w:rPr>
          <w:tab/>
        </w:r>
        <w:r w:rsidR="00285213">
          <w:rPr>
            <w:rStyle w:val="Hyperlink"/>
            <w:noProof/>
            <w:rtl/>
          </w:rPr>
          <w:fldChar w:fldCharType="begin"/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noProof/>
            <w:webHidden/>
          </w:rPr>
          <w:instrText>PAGEREF</w:instrText>
        </w:r>
        <w:r w:rsidR="00285213">
          <w:rPr>
            <w:noProof/>
            <w:webHidden/>
            <w:rtl/>
          </w:rPr>
          <w:instrText xml:space="preserve"> _</w:instrText>
        </w:r>
        <w:r w:rsidR="00285213">
          <w:rPr>
            <w:noProof/>
            <w:webHidden/>
          </w:rPr>
          <w:instrText>Toc401842305 \h</w:instrText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rStyle w:val="Hyperlink"/>
            <w:noProof/>
            <w:rtl/>
          </w:rPr>
        </w:r>
        <w:r w:rsidR="00285213">
          <w:rPr>
            <w:rStyle w:val="Hyperlink"/>
            <w:noProof/>
            <w:rtl/>
          </w:rPr>
          <w:fldChar w:fldCharType="separate"/>
        </w:r>
        <w:r w:rsidR="00285213">
          <w:rPr>
            <w:noProof/>
            <w:webHidden/>
            <w:rtl/>
          </w:rPr>
          <w:t>3</w:t>
        </w:r>
        <w:r w:rsidR="00285213">
          <w:rPr>
            <w:rStyle w:val="Hyperlink"/>
            <w:noProof/>
            <w:rtl/>
          </w:rPr>
          <w:fldChar w:fldCharType="end"/>
        </w:r>
      </w:hyperlink>
    </w:p>
    <w:p w:rsidR="00285213" w:rsidRDefault="0001117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2306" w:history="1">
        <w:r w:rsidR="00285213" w:rsidRPr="00D17048">
          <w:rPr>
            <w:rStyle w:val="Hyperlink"/>
            <w:noProof/>
            <w:rtl/>
          </w:rPr>
          <w:t>8.</w:t>
        </w:r>
        <w:r w:rsidR="00285213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285213" w:rsidRPr="00D17048">
          <w:rPr>
            <w:rStyle w:val="Hyperlink"/>
            <w:rFonts w:hint="eastAsia"/>
            <w:noProof/>
            <w:rtl/>
          </w:rPr>
          <w:t>סיוע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בהתקנה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ובתשתית</w:t>
        </w:r>
        <w:r w:rsidR="00285213">
          <w:rPr>
            <w:noProof/>
            <w:webHidden/>
            <w:rtl/>
          </w:rPr>
          <w:tab/>
        </w:r>
        <w:r w:rsidR="00285213">
          <w:rPr>
            <w:rStyle w:val="Hyperlink"/>
            <w:noProof/>
            <w:rtl/>
          </w:rPr>
          <w:fldChar w:fldCharType="begin"/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noProof/>
            <w:webHidden/>
          </w:rPr>
          <w:instrText>PAGEREF</w:instrText>
        </w:r>
        <w:r w:rsidR="00285213">
          <w:rPr>
            <w:noProof/>
            <w:webHidden/>
            <w:rtl/>
          </w:rPr>
          <w:instrText xml:space="preserve"> _</w:instrText>
        </w:r>
        <w:r w:rsidR="00285213">
          <w:rPr>
            <w:noProof/>
            <w:webHidden/>
          </w:rPr>
          <w:instrText>Toc401842306 \h</w:instrText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rStyle w:val="Hyperlink"/>
            <w:noProof/>
            <w:rtl/>
          </w:rPr>
        </w:r>
        <w:r w:rsidR="00285213">
          <w:rPr>
            <w:rStyle w:val="Hyperlink"/>
            <w:noProof/>
            <w:rtl/>
          </w:rPr>
          <w:fldChar w:fldCharType="separate"/>
        </w:r>
        <w:r w:rsidR="00285213">
          <w:rPr>
            <w:noProof/>
            <w:webHidden/>
            <w:rtl/>
          </w:rPr>
          <w:t>3</w:t>
        </w:r>
        <w:r w:rsidR="00285213">
          <w:rPr>
            <w:rStyle w:val="Hyperlink"/>
            <w:noProof/>
            <w:rtl/>
          </w:rPr>
          <w:fldChar w:fldCharType="end"/>
        </w:r>
      </w:hyperlink>
    </w:p>
    <w:p w:rsidR="00285213" w:rsidRDefault="0001117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2307" w:history="1">
        <w:r w:rsidR="00285213" w:rsidRPr="00D17048">
          <w:rPr>
            <w:rStyle w:val="Hyperlink"/>
            <w:noProof/>
            <w:rtl/>
          </w:rPr>
          <w:t>9.</w:t>
        </w:r>
        <w:r w:rsidR="00285213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285213" w:rsidRPr="00D17048">
          <w:rPr>
            <w:rStyle w:val="Hyperlink"/>
            <w:rFonts w:hint="eastAsia"/>
            <w:noProof/>
            <w:rtl/>
          </w:rPr>
          <w:t>זמני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אספקה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וצורת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הרכישה</w:t>
        </w:r>
        <w:r w:rsidR="00285213">
          <w:rPr>
            <w:noProof/>
            <w:webHidden/>
            <w:rtl/>
          </w:rPr>
          <w:tab/>
        </w:r>
        <w:r w:rsidR="00285213">
          <w:rPr>
            <w:rStyle w:val="Hyperlink"/>
            <w:noProof/>
            <w:rtl/>
          </w:rPr>
          <w:fldChar w:fldCharType="begin"/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noProof/>
            <w:webHidden/>
          </w:rPr>
          <w:instrText>PAGEREF</w:instrText>
        </w:r>
        <w:r w:rsidR="00285213">
          <w:rPr>
            <w:noProof/>
            <w:webHidden/>
            <w:rtl/>
          </w:rPr>
          <w:instrText xml:space="preserve"> _</w:instrText>
        </w:r>
        <w:r w:rsidR="00285213">
          <w:rPr>
            <w:noProof/>
            <w:webHidden/>
          </w:rPr>
          <w:instrText>Toc401842307 \h</w:instrText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rStyle w:val="Hyperlink"/>
            <w:noProof/>
            <w:rtl/>
          </w:rPr>
        </w:r>
        <w:r w:rsidR="00285213">
          <w:rPr>
            <w:rStyle w:val="Hyperlink"/>
            <w:noProof/>
            <w:rtl/>
          </w:rPr>
          <w:fldChar w:fldCharType="separate"/>
        </w:r>
        <w:r w:rsidR="00285213">
          <w:rPr>
            <w:noProof/>
            <w:webHidden/>
            <w:rtl/>
          </w:rPr>
          <w:t>3</w:t>
        </w:r>
        <w:r w:rsidR="00285213">
          <w:rPr>
            <w:rStyle w:val="Hyperlink"/>
            <w:noProof/>
            <w:rtl/>
          </w:rPr>
          <w:fldChar w:fldCharType="end"/>
        </w:r>
      </w:hyperlink>
    </w:p>
    <w:p w:rsidR="00285213" w:rsidRDefault="0001117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2308" w:history="1">
        <w:r w:rsidR="00285213" w:rsidRPr="00D17048">
          <w:rPr>
            <w:rStyle w:val="Hyperlink"/>
            <w:noProof/>
            <w:rtl/>
          </w:rPr>
          <w:t>10.</w:t>
        </w:r>
        <w:r w:rsidR="00285213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285213" w:rsidRPr="00D17048">
          <w:rPr>
            <w:rStyle w:val="Hyperlink"/>
            <w:rFonts w:hint="eastAsia"/>
            <w:noProof/>
            <w:rtl/>
          </w:rPr>
          <w:t>טיב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הקשר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של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הספק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עם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היצרן</w:t>
        </w:r>
        <w:r w:rsidR="00285213" w:rsidRPr="00D17048">
          <w:rPr>
            <w:rStyle w:val="Hyperlink"/>
            <w:noProof/>
            <w:rtl/>
          </w:rPr>
          <w:t>/</w:t>
        </w:r>
        <w:r w:rsidR="00285213" w:rsidRPr="00D17048">
          <w:rPr>
            <w:rStyle w:val="Hyperlink"/>
            <w:rFonts w:hint="eastAsia"/>
            <w:noProof/>
            <w:rtl/>
          </w:rPr>
          <w:t>חברת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האם</w:t>
        </w:r>
        <w:r w:rsidR="00285213">
          <w:rPr>
            <w:noProof/>
            <w:webHidden/>
            <w:rtl/>
          </w:rPr>
          <w:tab/>
        </w:r>
        <w:r w:rsidR="00285213">
          <w:rPr>
            <w:rStyle w:val="Hyperlink"/>
            <w:noProof/>
            <w:rtl/>
          </w:rPr>
          <w:fldChar w:fldCharType="begin"/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noProof/>
            <w:webHidden/>
          </w:rPr>
          <w:instrText>PAGEREF</w:instrText>
        </w:r>
        <w:r w:rsidR="00285213">
          <w:rPr>
            <w:noProof/>
            <w:webHidden/>
            <w:rtl/>
          </w:rPr>
          <w:instrText xml:space="preserve"> _</w:instrText>
        </w:r>
        <w:r w:rsidR="00285213">
          <w:rPr>
            <w:noProof/>
            <w:webHidden/>
          </w:rPr>
          <w:instrText>Toc401842308 \h</w:instrText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rStyle w:val="Hyperlink"/>
            <w:noProof/>
            <w:rtl/>
          </w:rPr>
        </w:r>
        <w:r w:rsidR="00285213">
          <w:rPr>
            <w:rStyle w:val="Hyperlink"/>
            <w:noProof/>
            <w:rtl/>
          </w:rPr>
          <w:fldChar w:fldCharType="separate"/>
        </w:r>
        <w:r w:rsidR="00285213">
          <w:rPr>
            <w:noProof/>
            <w:webHidden/>
            <w:rtl/>
          </w:rPr>
          <w:t>3</w:t>
        </w:r>
        <w:r w:rsidR="00285213">
          <w:rPr>
            <w:rStyle w:val="Hyperlink"/>
            <w:noProof/>
            <w:rtl/>
          </w:rPr>
          <w:fldChar w:fldCharType="end"/>
        </w:r>
      </w:hyperlink>
    </w:p>
    <w:p w:rsidR="00285213" w:rsidRDefault="0001117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2309" w:history="1">
        <w:r w:rsidR="00285213" w:rsidRPr="00D17048">
          <w:rPr>
            <w:rStyle w:val="Hyperlink"/>
            <w:noProof/>
            <w:rtl/>
          </w:rPr>
          <w:t>11.</w:t>
        </w:r>
        <w:r w:rsidR="00285213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285213" w:rsidRPr="00D17048">
          <w:rPr>
            <w:rStyle w:val="Hyperlink"/>
            <w:rFonts w:hint="eastAsia"/>
            <w:noProof/>
            <w:rtl/>
          </w:rPr>
          <w:t>מעמד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כללי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של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היצרן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בשוק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העולמי</w:t>
        </w:r>
        <w:r w:rsidR="00285213">
          <w:rPr>
            <w:noProof/>
            <w:webHidden/>
            <w:rtl/>
          </w:rPr>
          <w:tab/>
        </w:r>
        <w:r w:rsidR="00285213">
          <w:rPr>
            <w:rStyle w:val="Hyperlink"/>
            <w:noProof/>
            <w:rtl/>
          </w:rPr>
          <w:fldChar w:fldCharType="begin"/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noProof/>
            <w:webHidden/>
          </w:rPr>
          <w:instrText>PAGEREF</w:instrText>
        </w:r>
        <w:r w:rsidR="00285213">
          <w:rPr>
            <w:noProof/>
            <w:webHidden/>
            <w:rtl/>
          </w:rPr>
          <w:instrText xml:space="preserve"> _</w:instrText>
        </w:r>
        <w:r w:rsidR="00285213">
          <w:rPr>
            <w:noProof/>
            <w:webHidden/>
          </w:rPr>
          <w:instrText>Toc401842309 \h</w:instrText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rStyle w:val="Hyperlink"/>
            <w:noProof/>
            <w:rtl/>
          </w:rPr>
        </w:r>
        <w:r w:rsidR="00285213">
          <w:rPr>
            <w:rStyle w:val="Hyperlink"/>
            <w:noProof/>
            <w:rtl/>
          </w:rPr>
          <w:fldChar w:fldCharType="separate"/>
        </w:r>
        <w:r w:rsidR="00285213">
          <w:rPr>
            <w:noProof/>
            <w:webHidden/>
            <w:rtl/>
          </w:rPr>
          <w:t>3</w:t>
        </w:r>
        <w:r w:rsidR="00285213">
          <w:rPr>
            <w:rStyle w:val="Hyperlink"/>
            <w:noProof/>
            <w:rtl/>
          </w:rPr>
          <w:fldChar w:fldCharType="end"/>
        </w:r>
      </w:hyperlink>
    </w:p>
    <w:p w:rsidR="00285213" w:rsidRDefault="0001117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2310" w:history="1">
        <w:r w:rsidR="00285213" w:rsidRPr="00D17048">
          <w:rPr>
            <w:rStyle w:val="Hyperlink"/>
            <w:noProof/>
            <w:rtl/>
          </w:rPr>
          <w:t>12.</w:t>
        </w:r>
        <w:r w:rsidR="00285213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285213" w:rsidRPr="00D17048">
          <w:rPr>
            <w:rStyle w:val="Hyperlink"/>
            <w:rFonts w:hint="eastAsia"/>
            <w:noProof/>
            <w:rtl/>
          </w:rPr>
          <w:t>פרטים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על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קבלני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המשנה</w:t>
        </w:r>
        <w:r w:rsidR="00285213" w:rsidRPr="00D17048">
          <w:rPr>
            <w:rStyle w:val="Hyperlink"/>
            <w:noProof/>
            <w:rtl/>
          </w:rPr>
          <w:t xml:space="preserve"> - </w:t>
        </w:r>
        <w:r w:rsidR="00285213" w:rsidRPr="00D17048">
          <w:rPr>
            <w:rStyle w:val="Hyperlink"/>
            <w:rFonts w:hint="eastAsia"/>
            <w:noProof/>
            <w:rtl/>
          </w:rPr>
          <w:t>אם</w:t>
        </w:r>
        <w:r w:rsidR="00285213" w:rsidRPr="00D17048">
          <w:rPr>
            <w:rStyle w:val="Hyperlink"/>
            <w:noProof/>
            <w:rtl/>
          </w:rPr>
          <w:t xml:space="preserve"> </w:t>
        </w:r>
        <w:r w:rsidR="00285213" w:rsidRPr="00D17048">
          <w:rPr>
            <w:rStyle w:val="Hyperlink"/>
            <w:rFonts w:hint="eastAsia"/>
            <w:noProof/>
            <w:rtl/>
          </w:rPr>
          <w:t>ישנם</w:t>
        </w:r>
        <w:r w:rsidR="00285213">
          <w:rPr>
            <w:noProof/>
            <w:webHidden/>
            <w:rtl/>
          </w:rPr>
          <w:tab/>
        </w:r>
        <w:r w:rsidR="00285213">
          <w:rPr>
            <w:rStyle w:val="Hyperlink"/>
            <w:noProof/>
            <w:rtl/>
          </w:rPr>
          <w:fldChar w:fldCharType="begin"/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noProof/>
            <w:webHidden/>
          </w:rPr>
          <w:instrText>PAGEREF</w:instrText>
        </w:r>
        <w:r w:rsidR="00285213">
          <w:rPr>
            <w:noProof/>
            <w:webHidden/>
            <w:rtl/>
          </w:rPr>
          <w:instrText xml:space="preserve"> _</w:instrText>
        </w:r>
        <w:r w:rsidR="00285213">
          <w:rPr>
            <w:noProof/>
            <w:webHidden/>
          </w:rPr>
          <w:instrText>Toc401842310 \h</w:instrText>
        </w:r>
        <w:r w:rsidR="00285213">
          <w:rPr>
            <w:noProof/>
            <w:webHidden/>
            <w:rtl/>
          </w:rPr>
          <w:instrText xml:space="preserve"> </w:instrText>
        </w:r>
        <w:r w:rsidR="00285213">
          <w:rPr>
            <w:rStyle w:val="Hyperlink"/>
            <w:noProof/>
            <w:rtl/>
          </w:rPr>
        </w:r>
        <w:r w:rsidR="00285213">
          <w:rPr>
            <w:rStyle w:val="Hyperlink"/>
            <w:noProof/>
            <w:rtl/>
          </w:rPr>
          <w:fldChar w:fldCharType="separate"/>
        </w:r>
        <w:r w:rsidR="00285213">
          <w:rPr>
            <w:noProof/>
            <w:webHidden/>
            <w:rtl/>
          </w:rPr>
          <w:t>3</w:t>
        </w:r>
        <w:r w:rsidR="00285213">
          <w:rPr>
            <w:rStyle w:val="Hyperlink"/>
            <w:noProof/>
            <w:rtl/>
          </w:rPr>
          <w:fldChar w:fldCharType="end"/>
        </w:r>
      </w:hyperlink>
    </w:p>
    <w:p w:rsidR="00E46EBF" w:rsidRDefault="00285213" w:rsidP="00E46EBF">
      <w:pPr>
        <w:pStyle w:val="Normal1"/>
        <w:rPr>
          <w:rtl/>
        </w:rPr>
      </w:pPr>
      <w:r>
        <w:rPr>
          <w:noProof/>
          <w:rtl/>
        </w:rPr>
        <w:fldChar w:fldCharType="end"/>
      </w:r>
    </w:p>
    <w:p w:rsidR="00303AF7" w:rsidRDefault="00303AF7" w:rsidP="00F1384F">
      <w:pPr>
        <w:pStyle w:val="Normal1"/>
        <w:rPr>
          <w:rFonts w:hint="cs"/>
          <w:rtl/>
        </w:rPr>
      </w:pPr>
    </w:p>
    <w:p w:rsidR="00303AF7" w:rsidRDefault="00303AF7" w:rsidP="00285213">
      <w:pPr>
        <w:pStyle w:val="1"/>
        <w:pageBreakBefore/>
        <w:rPr>
          <w:rtl/>
        </w:rPr>
      </w:pPr>
      <w:bookmarkStart w:id="0" w:name="_Toc92422865"/>
      <w:bookmarkStart w:id="1" w:name="_Toc103329941"/>
      <w:bookmarkStart w:id="2" w:name="_Toc401842299"/>
      <w:r>
        <w:rPr>
          <w:rtl/>
        </w:rPr>
        <w:lastRenderedPageBreak/>
        <w:t>1.</w:t>
      </w:r>
      <w:r>
        <w:rPr>
          <w:rFonts w:hint="cs"/>
          <w:rtl/>
        </w:rPr>
        <w:tab/>
      </w:r>
      <w:r>
        <w:rPr>
          <w:rtl/>
        </w:rPr>
        <w:t>מעמד כללי של הספק בשוק המקומי</w:t>
      </w:r>
      <w:bookmarkEnd w:id="0"/>
      <w:bookmarkEnd w:id="1"/>
      <w:bookmarkEnd w:id="2"/>
    </w:p>
    <w:p w:rsidR="00303AF7" w:rsidRDefault="00303AF7" w:rsidP="00285213">
      <w:pPr>
        <w:pStyle w:val="2"/>
        <w:rPr>
          <w:rtl/>
        </w:rPr>
      </w:pPr>
      <w:bookmarkStart w:id="3" w:name="_Toc358021498"/>
      <w:r>
        <w:rPr>
          <w:rtl/>
        </w:rPr>
        <w:t xml:space="preserve">1.1 </w:t>
      </w:r>
      <w:r>
        <w:tab/>
      </w:r>
      <w:r>
        <w:rPr>
          <w:rtl/>
        </w:rPr>
        <w:t>היקף עסקי</w:t>
      </w:r>
      <w:bookmarkEnd w:id="3"/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>כללי</w:t>
      </w:r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>בענ"א (% ענ"א מההיקף הכולל)</w:t>
      </w:r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 xml:space="preserve">במגזר </w:t>
      </w:r>
      <w:r>
        <w:rPr>
          <w:rFonts w:hint="cs"/>
        </w:rPr>
        <w:t>X</w:t>
      </w:r>
      <w:r>
        <w:rPr>
          <w:rtl/>
        </w:rPr>
        <w:t xml:space="preserve"> (% מההיקף הכולל ומההיקף בענ"א)</w:t>
      </w:r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>התפלגות לפי סוגי מערכות (ציוד ותוכנות)</w:t>
      </w:r>
    </w:p>
    <w:p w:rsidR="00303AF7" w:rsidRDefault="00303AF7" w:rsidP="00285213">
      <w:pPr>
        <w:pStyle w:val="2"/>
        <w:rPr>
          <w:rtl/>
        </w:rPr>
      </w:pPr>
      <w:bookmarkStart w:id="4" w:name="_Toc358021499"/>
      <w:r>
        <w:rPr>
          <w:rtl/>
        </w:rPr>
        <w:t>1.2</w:t>
      </w:r>
      <w:r>
        <w:rPr>
          <w:rtl/>
        </w:rPr>
        <w:tab/>
        <w:t>ותק וניסיון</w:t>
      </w:r>
      <w:bookmarkEnd w:id="4"/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>מס’ שנים בענ"א כללי</w:t>
      </w:r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 xml:space="preserve">מס’ שנים בענ"א בסקטור </w:t>
      </w:r>
      <w:r>
        <w:rPr>
          <w:rFonts w:hint="cs"/>
        </w:rPr>
        <w:t>X</w:t>
      </w:r>
    </w:p>
    <w:p w:rsidR="00303AF7" w:rsidRDefault="00303AF7" w:rsidP="00285213">
      <w:pPr>
        <w:pStyle w:val="2"/>
        <w:rPr>
          <w:rtl/>
        </w:rPr>
      </w:pPr>
      <w:bookmarkStart w:id="5" w:name="_Toc358021500"/>
      <w:r>
        <w:rPr>
          <w:rtl/>
        </w:rPr>
        <w:t>1.3</w:t>
      </w:r>
      <w:r>
        <w:rPr>
          <w:szCs w:val="0"/>
          <w:rtl/>
        </w:rPr>
        <w:t xml:space="preserve"> </w:t>
      </w:r>
      <w:r>
        <w:rPr>
          <w:szCs w:val="0"/>
        </w:rPr>
        <w:tab/>
      </w:r>
      <w:r>
        <w:rPr>
          <w:rtl/>
        </w:rPr>
        <w:t>לקוחות והתקנות</w:t>
      </w:r>
      <w:bookmarkEnd w:id="5"/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>כללי בענ"א</w:t>
      </w:r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 xml:space="preserve">בסקטור </w:t>
      </w:r>
      <w:r>
        <w:rPr>
          <w:rFonts w:hint="cs"/>
        </w:rPr>
        <w:t>X</w:t>
      </w:r>
    </w:p>
    <w:p w:rsidR="00303AF7" w:rsidRDefault="00303AF7" w:rsidP="00285213">
      <w:pPr>
        <w:pStyle w:val="BulletList2"/>
      </w:pPr>
      <w:r>
        <w:rPr>
          <w:rFonts w:hint="cs"/>
          <w:rtl/>
        </w:rPr>
        <w:t>ב</w:t>
      </w:r>
      <w:r>
        <w:rPr>
          <w:rtl/>
        </w:rPr>
        <w:t>פרויקטים דומים לפרויקט הנדון</w:t>
      </w:r>
    </w:p>
    <w:p w:rsidR="00303AF7" w:rsidRDefault="00303AF7" w:rsidP="00285213">
      <w:pPr>
        <w:pStyle w:val="1"/>
        <w:rPr>
          <w:rtl/>
        </w:rPr>
      </w:pPr>
      <w:bookmarkStart w:id="6" w:name="_Toc92422866"/>
      <w:bookmarkStart w:id="7" w:name="_Toc103329942"/>
      <w:bookmarkStart w:id="8" w:name="_Toc401842300"/>
      <w:r>
        <w:rPr>
          <w:rtl/>
        </w:rPr>
        <w:t>2.</w:t>
      </w:r>
      <w:r>
        <w:rPr>
          <w:rtl/>
        </w:rPr>
        <w:tab/>
        <w:t>כ</w:t>
      </w:r>
      <w:r>
        <w:rPr>
          <w:rFonts w:hint="cs"/>
          <w:rtl/>
        </w:rPr>
        <w:t>"</w:t>
      </w:r>
      <w:r>
        <w:rPr>
          <w:rtl/>
        </w:rPr>
        <w:t>א בחברה</w:t>
      </w:r>
      <w:bookmarkEnd w:id="6"/>
      <w:bookmarkEnd w:id="7"/>
      <w:bookmarkEnd w:id="8"/>
    </w:p>
    <w:p w:rsidR="00303AF7" w:rsidRDefault="00303AF7" w:rsidP="00F1384F">
      <w:pPr>
        <w:pStyle w:val="BulletList1"/>
        <w:ind w:left="816" w:hanging="362"/>
        <w:rPr>
          <w:rtl/>
        </w:rPr>
      </w:pPr>
      <w:r>
        <w:rPr>
          <w:rtl/>
        </w:rPr>
        <w:t>כללי</w:t>
      </w:r>
    </w:p>
    <w:p w:rsidR="00303AF7" w:rsidRDefault="00303AF7" w:rsidP="00F1384F">
      <w:pPr>
        <w:pStyle w:val="BulletList1"/>
        <w:ind w:left="816" w:hanging="362"/>
        <w:rPr>
          <w:rtl/>
        </w:rPr>
      </w:pPr>
      <w:r>
        <w:rPr>
          <w:rtl/>
        </w:rPr>
        <w:t>התפלגות העובדים לפי מקצוע/התמחות/ותק וניסיון</w:t>
      </w:r>
    </w:p>
    <w:p w:rsidR="00303AF7" w:rsidRDefault="00303AF7" w:rsidP="00F1384F">
      <w:pPr>
        <w:pStyle w:val="BulletList1"/>
        <w:ind w:left="816" w:hanging="362"/>
        <w:rPr>
          <w:rtl/>
        </w:rPr>
      </w:pPr>
      <w:r>
        <w:rPr>
          <w:rtl/>
        </w:rPr>
        <w:t>התפלגות לפי עובדים קבועים/זמניים/יועצים.</w:t>
      </w:r>
    </w:p>
    <w:p w:rsidR="00303AF7" w:rsidRDefault="00303AF7" w:rsidP="00285213">
      <w:pPr>
        <w:pStyle w:val="1"/>
        <w:rPr>
          <w:rtl/>
        </w:rPr>
      </w:pPr>
      <w:bookmarkStart w:id="9" w:name="_Toc92422867"/>
      <w:bookmarkStart w:id="10" w:name="_Toc103329943"/>
      <w:bookmarkStart w:id="11" w:name="_Toc401842301"/>
      <w:r>
        <w:rPr>
          <w:rtl/>
        </w:rPr>
        <w:t>3.</w:t>
      </w:r>
      <w:r>
        <w:rPr>
          <w:rtl/>
        </w:rPr>
        <w:tab/>
        <w:t>מערך הדרכה של ספק</w:t>
      </w:r>
      <w:bookmarkEnd w:id="9"/>
      <w:bookmarkEnd w:id="10"/>
      <w:bookmarkEnd w:id="11"/>
    </w:p>
    <w:p w:rsidR="00303AF7" w:rsidRDefault="00303AF7" w:rsidP="00F1384F">
      <w:pPr>
        <w:pStyle w:val="BulletList1"/>
        <w:ind w:left="816" w:hanging="362"/>
        <w:rPr>
          <w:rtl/>
        </w:rPr>
      </w:pPr>
      <w:r>
        <w:rPr>
          <w:rtl/>
        </w:rPr>
        <w:t>מערך הדרכה קבוע (רשימת קורסים ומדריכים)</w:t>
      </w:r>
    </w:p>
    <w:p w:rsidR="00303AF7" w:rsidRDefault="00303AF7" w:rsidP="00F1384F">
      <w:pPr>
        <w:pStyle w:val="BulletList1"/>
        <w:ind w:left="816" w:hanging="362"/>
        <w:rPr>
          <w:rtl/>
        </w:rPr>
      </w:pPr>
      <w:r>
        <w:rPr>
          <w:rtl/>
        </w:rPr>
        <w:t>הדרכות לפי הזמנה (רשימת קורסים ומדריכים)</w:t>
      </w:r>
    </w:p>
    <w:p w:rsidR="00303AF7" w:rsidRDefault="00303AF7" w:rsidP="00F1384F">
      <w:pPr>
        <w:pStyle w:val="BulletList1"/>
        <w:ind w:left="816" w:hanging="362"/>
        <w:rPr>
          <w:rtl/>
        </w:rPr>
      </w:pPr>
      <w:r>
        <w:rPr>
          <w:rtl/>
        </w:rPr>
        <w:t>הדרכות אצל לקוח</w:t>
      </w:r>
    </w:p>
    <w:p w:rsidR="00303AF7" w:rsidRDefault="00303AF7" w:rsidP="00F1384F">
      <w:pPr>
        <w:pStyle w:val="BulletList1"/>
        <w:ind w:left="816" w:hanging="362"/>
        <w:rPr>
          <w:rtl/>
        </w:rPr>
      </w:pPr>
      <w:r>
        <w:rPr>
          <w:rtl/>
        </w:rPr>
        <w:t>אמצעי הדרכה ושיטות.</w:t>
      </w:r>
    </w:p>
    <w:p w:rsidR="00303AF7" w:rsidRDefault="00303AF7" w:rsidP="00285213">
      <w:pPr>
        <w:pStyle w:val="1"/>
        <w:rPr>
          <w:rtl/>
        </w:rPr>
      </w:pPr>
      <w:bookmarkStart w:id="12" w:name="_Toc92422868"/>
      <w:bookmarkStart w:id="13" w:name="_Toc103329944"/>
      <w:bookmarkStart w:id="14" w:name="_Toc401842302"/>
      <w:r>
        <w:rPr>
          <w:rtl/>
        </w:rPr>
        <w:t>4.</w:t>
      </w:r>
      <w:r>
        <w:rPr>
          <w:rtl/>
        </w:rPr>
        <w:tab/>
        <w:t>בתי תוכנה וחומרה מתמחים</w:t>
      </w:r>
      <w:bookmarkEnd w:id="12"/>
      <w:bookmarkEnd w:id="13"/>
      <w:bookmarkEnd w:id="14"/>
    </w:p>
    <w:p w:rsidR="00303AF7" w:rsidRDefault="00303AF7" w:rsidP="00F1384F">
      <w:pPr>
        <w:pStyle w:val="Normal1"/>
        <w:rPr>
          <w:rtl/>
        </w:rPr>
      </w:pPr>
      <w:r>
        <w:rPr>
          <w:rtl/>
        </w:rPr>
        <w:t>רשימת בתי תוכנה ו/או חומרה העובדים בשיתוף פעולה עם הספק:</w:t>
      </w:r>
    </w:p>
    <w:p w:rsidR="00303AF7" w:rsidRDefault="00303AF7" w:rsidP="00F1384F">
      <w:pPr>
        <w:pStyle w:val="BulletList1"/>
        <w:ind w:left="816" w:hanging="362"/>
        <w:rPr>
          <w:rtl/>
        </w:rPr>
      </w:pPr>
      <w:r>
        <w:rPr>
          <w:rtl/>
        </w:rPr>
        <w:t>שמות ואנשי קשר</w:t>
      </w:r>
    </w:p>
    <w:p w:rsidR="00303AF7" w:rsidRDefault="00303AF7" w:rsidP="00F1384F">
      <w:pPr>
        <w:pStyle w:val="BulletList1"/>
        <w:ind w:left="816" w:hanging="362"/>
        <w:rPr>
          <w:rtl/>
        </w:rPr>
      </w:pPr>
      <w:r>
        <w:rPr>
          <w:rtl/>
        </w:rPr>
        <w:t>ניסיונם בפיתוח מערכות דומות</w:t>
      </w:r>
    </w:p>
    <w:p w:rsidR="00303AF7" w:rsidRDefault="00303AF7" w:rsidP="00F1384F">
      <w:pPr>
        <w:pStyle w:val="BulletList1"/>
        <w:ind w:left="816" w:hanging="362"/>
        <w:rPr>
          <w:rtl/>
        </w:rPr>
      </w:pPr>
      <w:r>
        <w:rPr>
          <w:rtl/>
        </w:rPr>
        <w:t>טיב הקשר בינם ובין הספק</w:t>
      </w:r>
    </w:p>
    <w:p w:rsidR="00303AF7" w:rsidRDefault="00303AF7" w:rsidP="00285213">
      <w:pPr>
        <w:pStyle w:val="1"/>
        <w:rPr>
          <w:rtl/>
        </w:rPr>
      </w:pPr>
      <w:bookmarkStart w:id="15" w:name="_Toc92422869"/>
      <w:bookmarkStart w:id="16" w:name="_Toc103329945"/>
      <w:bookmarkStart w:id="17" w:name="_Toc401842303"/>
      <w:r>
        <w:rPr>
          <w:rtl/>
        </w:rPr>
        <w:lastRenderedPageBreak/>
        <w:t>5.</w:t>
      </w:r>
      <w:r>
        <w:rPr>
          <w:rtl/>
        </w:rPr>
        <w:tab/>
        <w:t>מוניטין ולקוחות ממליצים</w:t>
      </w:r>
      <w:bookmarkEnd w:id="15"/>
      <w:bookmarkEnd w:id="16"/>
      <w:bookmarkEnd w:id="17"/>
    </w:p>
    <w:p w:rsidR="00303AF7" w:rsidRDefault="00303AF7" w:rsidP="00285213">
      <w:pPr>
        <w:pStyle w:val="1"/>
        <w:rPr>
          <w:rtl/>
        </w:rPr>
      </w:pPr>
      <w:bookmarkStart w:id="18" w:name="_Toc92422870"/>
      <w:bookmarkStart w:id="19" w:name="_Toc103329946"/>
      <w:bookmarkStart w:id="20" w:name="_Toc401842304"/>
      <w:r>
        <w:rPr>
          <w:rtl/>
        </w:rPr>
        <w:t>6.</w:t>
      </w:r>
      <w:r>
        <w:rPr>
          <w:rtl/>
        </w:rPr>
        <w:tab/>
        <w:t>יכולת פיתוח וגיבוי במתקן אחר</w:t>
      </w:r>
      <w:bookmarkEnd w:id="18"/>
      <w:bookmarkEnd w:id="19"/>
      <w:bookmarkEnd w:id="20"/>
    </w:p>
    <w:p w:rsidR="00303AF7" w:rsidRDefault="00303AF7" w:rsidP="00285213">
      <w:pPr>
        <w:pStyle w:val="1"/>
        <w:rPr>
          <w:rtl/>
        </w:rPr>
      </w:pPr>
      <w:bookmarkStart w:id="21" w:name="_Toc92422871"/>
      <w:bookmarkStart w:id="22" w:name="_Toc103329947"/>
      <w:bookmarkStart w:id="23" w:name="_Toc401842305"/>
      <w:r>
        <w:rPr>
          <w:rtl/>
        </w:rPr>
        <w:t>7.</w:t>
      </w:r>
      <w:r>
        <w:rPr>
          <w:rtl/>
        </w:rPr>
        <w:tab/>
        <w:t xml:space="preserve">נכונות לבצע </w:t>
      </w:r>
      <w:r>
        <w:t>Pilot</w:t>
      </w:r>
      <w:r>
        <w:rPr>
          <w:rtl/>
        </w:rPr>
        <w:t xml:space="preserve"> והתקנות ניסיוניות</w:t>
      </w:r>
      <w:bookmarkEnd w:id="21"/>
      <w:bookmarkEnd w:id="22"/>
      <w:bookmarkEnd w:id="23"/>
    </w:p>
    <w:p w:rsidR="00303AF7" w:rsidRDefault="00303AF7" w:rsidP="00285213">
      <w:pPr>
        <w:pStyle w:val="1"/>
        <w:rPr>
          <w:rtl/>
        </w:rPr>
      </w:pPr>
      <w:bookmarkStart w:id="24" w:name="_Toc92422872"/>
      <w:bookmarkStart w:id="25" w:name="_Toc103329948"/>
      <w:bookmarkStart w:id="26" w:name="_Toc401842306"/>
      <w:r>
        <w:rPr>
          <w:rtl/>
        </w:rPr>
        <w:t>8.</w:t>
      </w:r>
      <w:r>
        <w:rPr>
          <w:rtl/>
        </w:rPr>
        <w:tab/>
        <w:t>סיוע בהתקנה ובתשתית</w:t>
      </w:r>
      <w:bookmarkEnd w:id="24"/>
      <w:bookmarkEnd w:id="25"/>
      <w:bookmarkEnd w:id="26"/>
    </w:p>
    <w:p w:rsidR="00303AF7" w:rsidRDefault="00303AF7" w:rsidP="00285213">
      <w:pPr>
        <w:pStyle w:val="1"/>
        <w:rPr>
          <w:rtl/>
        </w:rPr>
      </w:pPr>
      <w:bookmarkStart w:id="27" w:name="_Toc92422873"/>
      <w:bookmarkStart w:id="28" w:name="_Toc103329949"/>
      <w:bookmarkStart w:id="29" w:name="_Toc401842307"/>
      <w:r>
        <w:rPr>
          <w:rtl/>
        </w:rPr>
        <w:t>9.</w:t>
      </w:r>
      <w:r>
        <w:rPr>
          <w:rtl/>
        </w:rPr>
        <w:tab/>
        <w:t>זמני אספקה וצורת הרכישה</w:t>
      </w:r>
      <w:bookmarkEnd w:id="27"/>
      <w:bookmarkEnd w:id="28"/>
      <w:bookmarkEnd w:id="29"/>
    </w:p>
    <w:p w:rsidR="00303AF7" w:rsidRDefault="00303AF7" w:rsidP="00285213">
      <w:pPr>
        <w:pStyle w:val="1"/>
        <w:rPr>
          <w:rtl/>
        </w:rPr>
      </w:pPr>
      <w:bookmarkStart w:id="30" w:name="_Toc92422874"/>
      <w:bookmarkStart w:id="31" w:name="_Toc103329950"/>
      <w:bookmarkStart w:id="32" w:name="_Toc401842308"/>
      <w:r>
        <w:rPr>
          <w:rtl/>
        </w:rPr>
        <w:t>10.</w:t>
      </w:r>
      <w:r>
        <w:rPr>
          <w:rtl/>
        </w:rPr>
        <w:tab/>
        <w:t>טיב הקשר של הספק עם היצרן/חברת האם</w:t>
      </w:r>
      <w:bookmarkEnd w:id="30"/>
      <w:bookmarkEnd w:id="31"/>
      <w:bookmarkEnd w:id="32"/>
    </w:p>
    <w:p w:rsidR="00303AF7" w:rsidRDefault="00303AF7" w:rsidP="00285213">
      <w:pPr>
        <w:pStyle w:val="1"/>
        <w:rPr>
          <w:rtl/>
        </w:rPr>
      </w:pPr>
      <w:bookmarkStart w:id="33" w:name="_Toc92422875"/>
      <w:bookmarkStart w:id="34" w:name="_Toc103329951"/>
      <w:bookmarkStart w:id="35" w:name="_Toc401842309"/>
      <w:r>
        <w:rPr>
          <w:rtl/>
        </w:rPr>
        <w:t>11.</w:t>
      </w:r>
      <w:r>
        <w:rPr>
          <w:rtl/>
        </w:rPr>
        <w:tab/>
        <w:t>מעמד כללי של היצרן בשוק העולמי</w:t>
      </w:r>
      <w:bookmarkEnd w:id="33"/>
      <w:bookmarkEnd w:id="34"/>
      <w:bookmarkEnd w:id="35"/>
    </w:p>
    <w:p w:rsidR="00303AF7" w:rsidRDefault="00303AF7" w:rsidP="00285213">
      <w:pPr>
        <w:pStyle w:val="2"/>
        <w:rPr>
          <w:rtl/>
        </w:rPr>
      </w:pPr>
      <w:r>
        <w:rPr>
          <w:rtl/>
        </w:rPr>
        <w:t>11.1</w:t>
      </w:r>
      <w:r>
        <w:tab/>
      </w:r>
      <w:r>
        <w:rPr>
          <w:rtl/>
        </w:rPr>
        <w:t>היקף עסקי</w:t>
      </w:r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>כללי</w:t>
      </w:r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>בענ"א (% ענ"א מההיקף הכולל)</w:t>
      </w:r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 xml:space="preserve">בסקטור </w:t>
      </w:r>
      <w:r>
        <w:rPr>
          <w:rFonts w:hint="cs"/>
        </w:rPr>
        <w:t>X</w:t>
      </w:r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>התפלגות לפי סוגי מערכות (ציוד ותוכנות)</w:t>
      </w:r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>דגש על המערכות המוצעות בהצעה זו.</w:t>
      </w:r>
    </w:p>
    <w:p w:rsidR="00303AF7" w:rsidRDefault="00303AF7" w:rsidP="00285213">
      <w:pPr>
        <w:pStyle w:val="2"/>
        <w:rPr>
          <w:rtl/>
        </w:rPr>
      </w:pPr>
      <w:r>
        <w:rPr>
          <w:rtl/>
        </w:rPr>
        <w:t>11.2</w:t>
      </w:r>
      <w:r>
        <w:tab/>
      </w:r>
      <w:r>
        <w:rPr>
          <w:rtl/>
        </w:rPr>
        <w:t>וותק וניסיון</w:t>
      </w:r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>מס</w:t>
      </w:r>
      <w:r>
        <w:rPr>
          <w:rFonts w:hint="cs"/>
          <w:rtl/>
        </w:rPr>
        <w:t>'</w:t>
      </w:r>
      <w:r>
        <w:rPr>
          <w:rtl/>
        </w:rPr>
        <w:t xml:space="preserve"> שנים בענ"א כללי</w:t>
      </w:r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>מס</w:t>
      </w:r>
      <w:r>
        <w:rPr>
          <w:rFonts w:hint="cs"/>
          <w:rtl/>
        </w:rPr>
        <w:t>'</w:t>
      </w:r>
      <w:r>
        <w:rPr>
          <w:rtl/>
        </w:rPr>
        <w:t xml:space="preserve"> שנים בענ"א בסקטור </w:t>
      </w:r>
      <w:r>
        <w:rPr>
          <w:rFonts w:hint="cs"/>
        </w:rPr>
        <w:t>X</w:t>
      </w:r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>בסוג המערכות המוצע.</w:t>
      </w:r>
    </w:p>
    <w:p w:rsidR="00303AF7" w:rsidRDefault="00303AF7" w:rsidP="00285213">
      <w:pPr>
        <w:pStyle w:val="2"/>
        <w:rPr>
          <w:rtl/>
        </w:rPr>
      </w:pPr>
      <w:r>
        <w:rPr>
          <w:rtl/>
        </w:rPr>
        <w:t>11.3</w:t>
      </w:r>
      <w:r>
        <w:tab/>
      </w:r>
      <w:r>
        <w:rPr>
          <w:rtl/>
        </w:rPr>
        <w:t>לקוחות והתקנות</w:t>
      </w:r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>כללי בענ"א</w:t>
      </w:r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 xml:space="preserve">בסקטור </w:t>
      </w:r>
      <w:r>
        <w:rPr>
          <w:rFonts w:hint="cs"/>
        </w:rPr>
        <w:t>X</w:t>
      </w:r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>פרויקטים דומים לפרויקט הנדון בעולם.</w:t>
      </w:r>
    </w:p>
    <w:p w:rsidR="00303AF7" w:rsidRDefault="00303AF7" w:rsidP="00285213">
      <w:pPr>
        <w:pStyle w:val="2"/>
        <w:rPr>
          <w:rtl/>
        </w:rPr>
      </w:pPr>
      <w:r>
        <w:rPr>
          <w:rtl/>
        </w:rPr>
        <w:t>11.4</w:t>
      </w:r>
      <w:r>
        <w:tab/>
      </w:r>
      <w:r>
        <w:rPr>
          <w:rtl/>
        </w:rPr>
        <w:t xml:space="preserve">מידת ההשקעה </w:t>
      </w:r>
      <w:r>
        <w:rPr>
          <w:rFonts w:hint="cs"/>
          <w:rtl/>
        </w:rPr>
        <w:t>במו"פ</w:t>
      </w:r>
    </w:p>
    <w:p w:rsidR="00303AF7" w:rsidRDefault="00303AF7" w:rsidP="00285213">
      <w:pPr>
        <w:pStyle w:val="2"/>
        <w:rPr>
          <w:rtl/>
        </w:rPr>
      </w:pPr>
      <w:r>
        <w:rPr>
          <w:rtl/>
        </w:rPr>
        <w:t>11.5</w:t>
      </w:r>
      <w:r>
        <w:tab/>
      </w:r>
      <w:r>
        <w:rPr>
          <w:rtl/>
        </w:rPr>
        <w:t>כווני התפתחות והכרזות צפויות (רלוונטיות)</w:t>
      </w:r>
    </w:p>
    <w:p w:rsidR="00303AF7" w:rsidRDefault="00303AF7" w:rsidP="00285213">
      <w:pPr>
        <w:pStyle w:val="2"/>
        <w:rPr>
          <w:rtl/>
        </w:rPr>
      </w:pPr>
      <w:r>
        <w:rPr>
          <w:rtl/>
        </w:rPr>
        <w:t>11.6</w:t>
      </w:r>
      <w:r>
        <w:tab/>
      </w:r>
      <w:r>
        <w:rPr>
          <w:rtl/>
        </w:rPr>
        <w:t>מחויבות וטיב הקשר של היצרן עם מדינת ישראל.</w:t>
      </w:r>
    </w:p>
    <w:p w:rsidR="00303AF7" w:rsidRDefault="00303AF7" w:rsidP="00285213">
      <w:pPr>
        <w:pStyle w:val="1"/>
        <w:rPr>
          <w:rtl/>
        </w:rPr>
      </w:pPr>
      <w:bookmarkStart w:id="36" w:name="_Toc92422876"/>
      <w:bookmarkStart w:id="37" w:name="_Toc103329952"/>
      <w:bookmarkStart w:id="38" w:name="_Toc401842310"/>
      <w:r>
        <w:rPr>
          <w:rtl/>
        </w:rPr>
        <w:t>12.</w:t>
      </w:r>
      <w:r>
        <w:rPr>
          <w:rtl/>
        </w:rPr>
        <w:tab/>
        <w:t>פרטים על קבלני המשנה - אם ישנם</w:t>
      </w:r>
      <w:bookmarkEnd w:id="36"/>
      <w:bookmarkEnd w:id="37"/>
      <w:bookmarkEnd w:id="38"/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>טיב ההתקשרות בינם לבין הספק הראשי</w:t>
      </w:r>
    </w:p>
    <w:p w:rsidR="00303AF7" w:rsidRDefault="00303AF7" w:rsidP="00285213">
      <w:pPr>
        <w:pStyle w:val="BulletList2"/>
        <w:rPr>
          <w:rtl/>
        </w:rPr>
      </w:pPr>
      <w:r>
        <w:rPr>
          <w:rtl/>
        </w:rPr>
        <w:t>כל הפרטים שנשאלו לגבי הספק הראשי (סעיפים 1-10 לעיל).</w:t>
      </w:r>
    </w:p>
    <w:sectPr w:rsidR="00303AF7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B8" w:rsidRDefault="00BB45B8">
      <w:r>
        <w:separator/>
      </w:r>
    </w:p>
  </w:endnote>
  <w:endnote w:type="continuationSeparator" w:id="0">
    <w:p w:rsidR="00BB45B8" w:rsidRDefault="00BB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AE" w:rsidRDefault="008E1A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171" w:rsidRDefault="00011171" w:rsidP="00011171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011171" w:rsidRDefault="00011171" w:rsidP="00011171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011171" w:rsidRDefault="00011171" w:rsidP="00011171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011171" w:rsidRDefault="00011171" w:rsidP="00011171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39" w:name="_GoBack"/>
    <w:bookmarkEnd w:id="3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AE" w:rsidRDefault="008E1AAE" w:rsidP="008E1AAE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8E1AAE" w:rsidRDefault="008E1AAE" w:rsidP="008E1AAE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8E1AAE" w:rsidRDefault="008E1AAE" w:rsidP="008E1AAE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8E1AAE" w:rsidRDefault="008E1AAE" w:rsidP="008E1AAE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B8" w:rsidRDefault="00BB45B8">
      <w:r>
        <w:separator/>
      </w:r>
    </w:p>
  </w:footnote>
  <w:footnote w:type="continuationSeparator" w:id="0">
    <w:p w:rsidR="00BB45B8" w:rsidRDefault="00BB4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AE" w:rsidRDefault="008E1A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285213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85213">
      <w:rPr>
        <w:rtl/>
      </w:rPr>
      <w:t>נספח 4.1.4 פרטי הספק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285213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011171">
      <w:rPr>
        <w:noProof/>
        <w:rtl/>
      </w:rPr>
      <w:t>‏05/04/2015</w:t>
    </w:r>
    <w:r>
      <w:rPr>
        <w:rtl/>
      </w:rPr>
      <w:fldChar w:fldCharType="end"/>
    </w:r>
  </w:p>
  <w:p w:rsidR="00915692" w:rsidRDefault="00011171" w:rsidP="00285213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285213">
      <w:rPr>
        <w:rtl/>
      </w:rPr>
      <w:t>&lt;שם המערכת&gt;</w:t>
    </w:r>
    <w:r>
      <w:fldChar w:fldCharType="end"/>
    </w:r>
    <w:r w:rsidR="00915692">
      <w:rPr>
        <w:rtl/>
      </w:rPr>
      <w:tab/>
    </w:r>
    <w:r w:rsidR="00915692">
      <w:rPr>
        <w:rtl/>
      </w:rPr>
      <w:tab/>
    </w:r>
    <w:r w:rsidR="00915692">
      <w:rPr>
        <w:rFonts w:hint="cs"/>
        <w:rtl/>
      </w:rPr>
      <w:t xml:space="preserve">מהדורה </w:t>
    </w:r>
    <w:r w:rsidR="00915692">
      <w:t>M.n</w:t>
    </w:r>
  </w:p>
  <w:p w:rsidR="00915692" w:rsidRDefault="00915692" w:rsidP="00285213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85213">
      <w:rPr>
        <w:noProof/>
      </w:rPr>
      <w:t>h_rfp_wdoc06</w:t>
    </w:r>
    <w:r>
      <w:rPr>
        <w:rtl/>
      </w:rPr>
      <w:fldChar w:fldCharType="end"/>
    </w:r>
    <w:r>
      <w:rPr>
        <w:rFonts w:hint="cs"/>
        <w:rtl/>
      </w:rPr>
      <w:tab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011171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011171">
      <w:fldChar w:fldCharType="begin"/>
    </w:r>
    <w:r w:rsidR="00011171">
      <w:instrText xml:space="preserve"> NUMPAGES </w:instrText>
    </w:r>
    <w:r w:rsidR="00011171">
      <w:fldChar w:fldCharType="separate"/>
    </w:r>
    <w:r w:rsidR="00011171">
      <w:rPr>
        <w:noProof/>
        <w:rtl/>
      </w:rPr>
      <w:t>3</w:t>
    </w:r>
    <w:r w:rsidR="00011171">
      <w:rPr>
        <w:noProof/>
      </w:rPr>
      <w:fldChar w:fldCharType="end"/>
    </w:r>
  </w:p>
  <w:p w:rsidR="00285213" w:rsidRDefault="00285213" w:rsidP="00285213">
    <w:pPr>
      <w:pStyle w:val="HeaderTitle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285213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C100DD">
      <w:rPr>
        <w:rFonts w:hint="cs"/>
        <w:rtl/>
      </w:rPr>
      <w:t xml:space="preserve"> 1</w:t>
    </w:r>
    <w:r w:rsidR="00285213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11171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85213"/>
    <w:rsid w:val="002954A2"/>
    <w:rsid w:val="002B4CB6"/>
    <w:rsid w:val="00303AF7"/>
    <w:rsid w:val="0035457A"/>
    <w:rsid w:val="003D053F"/>
    <w:rsid w:val="003D5189"/>
    <w:rsid w:val="003D6E8E"/>
    <w:rsid w:val="003F2752"/>
    <w:rsid w:val="004A3049"/>
    <w:rsid w:val="004D026F"/>
    <w:rsid w:val="004E4E82"/>
    <w:rsid w:val="005077F2"/>
    <w:rsid w:val="0057469C"/>
    <w:rsid w:val="00581586"/>
    <w:rsid w:val="005B0B5F"/>
    <w:rsid w:val="00617B57"/>
    <w:rsid w:val="00663DD0"/>
    <w:rsid w:val="00665B7B"/>
    <w:rsid w:val="006825F6"/>
    <w:rsid w:val="006A6F0D"/>
    <w:rsid w:val="00756362"/>
    <w:rsid w:val="00784FE0"/>
    <w:rsid w:val="007B1E73"/>
    <w:rsid w:val="007B3814"/>
    <w:rsid w:val="00814B67"/>
    <w:rsid w:val="008205E7"/>
    <w:rsid w:val="008B1D30"/>
    <w:rsid w:val="008E1AAE"/>
    <w:rsid w:val="00915692"/>
    <w:rsid w:val="00945B91"/>
    <w:rsid w:val="00946B7E"/>
    <w:rsid w:val="00961B07"/>
    <w:rsid w:val="00966607"/>
    <w:rsid w:val="0097533A"/>
    <w:rsid w:val="00994AD0"/>
    <w:rsid w:val="009B2158"/>
    <w:rsid w:val="009E231A"/>
    <w:rsid w:val="00A11E55"/>
    <w:rsid w:val="00B9656D"/>
    <w:rsid w:val="00BB45B8"/>
    <w:rsid w:val="00C100DD"/>
    <w:rsid w:val="00C7524C"/>
    <w:rsid w:val="00D319DD"/>
    <w:rsid w:val="00E243D5"/>
    <w:rsid w:val="00E46EBF"/>
    <w:rsid w:val="00E53DB8"/>
    <w:rsid w:val="00EC16DB"/>
    <w:rsid w:val="00F1384F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44C75AC-347B-4EA2-99AC-C449DD02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AE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8E1AAE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8E1AAE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8E1AA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8E1AA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8E1AA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8E1AA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8E1AAE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8E1AAE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8E1AAE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8E1AA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E1AAE"/>
  </w:style>
  <w:style w:type="paragraph" w:customStyle="1" w:styleId="Base">
    <w:name w:val="Base"/>
    <w:rsid w:val="008E1AAE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9B2158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8E1AAE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8E1AAE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8E1AAE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8E1AAE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8E1AAE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8E1AAE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8E1AAE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8E1AAE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9B2158"/>
    <w:pPr>
      <w:jc w:val="center"/>
    </w:pPr>
    <w:rPr>
      <w:bCs/>
    </w:rPr>
  </w:style>
  <w:style w:type="paragraph" w:customStyle="1" w:styleId="DataItem">
    <w:name w:val="DataItem"/>
    <w:basedOn w:val="Base"/>
    <w:rsid w:val="009B2158"/>
    <w:pPr>
      <w:jc w:val="left"/>
    </w:pPr>
  </w:style>
  <w:style w:type="paragraph" w:customStyle="1" w:styleId="DataItemB">
    <w:name w:val="DataItemB"/>
    <w:basedOn w:val="Base"/>
    <w:rsid w:val="009B2158"/>
    <w:pPr>
      <w:jc w:val="left"/>
    </w:pPr>
    <w:rPr>
      <w:b/>
      <w:bCs/>
    </w:rPr>
  </w:style>
  <w:style w:type="paragraph" w:customStyle="1" w:styleId="Draft">
    <w:name w:val="Draft"/>
    <w:basedOn w:val="Base"/>
    <w:rsid w:val="008E1AAE"/>
    <w:rPr>
      <w:rFonts w:cs="Guttman Yad"/>
      <w:i/>
    </w:rPr>
  </w:style>
  <w:style w:type="paragraph" w:customStyle="1" w:styleId="Draft1">
    <w:name w:val="Draft1"/>
    <w:basedOn w:val="Base"/>
    <w:rsid w:val="008E1AAE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8E1AAE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link w:val="Frame20"/>
    <w:rsid w:val="008E1AAE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8E1AAE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8E1AAE"/>
    <w:pPr>
      <w:jc w:val="center"/>
    </w:pPr>
  </w:style>
  <w:style w:type="paragraph" w:customStyle="1" w:styleId="Instruction">
    <w:name w:val="Instruction"/>
    <w:basedOn w:val="Base"/>
    <w:rsid w:val="009B2158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9B2158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9B2158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9B2158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8E1AAE"/>
    <w:pPr>
      <w:spacing w:before="0"/>
      <w:ind w:left="720"/>
    </w:pPr>
  </w:style>
  <w:style w:type="paragraph" w:customStyle="1" w:styleId="ListContinue2">
    <w:name w:val="List Continue2"/>
    <w:basedOn w:val="Base"/>
    <w:rsid w:val="008E1AAE"/>
    <w:pPr>
      <w:spacing w:before="0"/>
      <w:ind w:left="1083"/>
    </w:pPr>
  </w:style>
  <w:style w:type="paragraph" w:customStyle="1" w:styleId="ListContinue3">
    <w:name w:val="List Continue3"/>
    <w:basedOn w:val="Base"/>
    <w:rsid w:val="008E1AAE"/>
    <w:pPr>
      <w:spacing w:before="0"/>
      <w:ind w:left="1440"/>
    </w:pPr>
  </w:style>
  <w:style w:type="paragraph" w:customStyle="1" w:styleId="ListContinue">
    <w:name w:val="ListContinue"/>
    <w:basedOn w:val="Base"/>
    <w:rsid w:val="009B2158"/>
    <w:pPr>
      <w:spacing w:before="0"/>
      <w:ind w:left="397"/>
    </w:pPr>
  </w:style>
  <w:style w:type="paragraph" w:customStyle="1" w:styleId="12">
    <w:name w:val="רגיל1"/>
    <w:basedOn w:val="Base"/>
    <w:rsid w:val="009B2158"/>
  </w:style>
  <w:style w:type="paragraph" w:customStyle="1" w:styleId="Normaltitle">
    <w:name w:val="Normal title"/>
    <w:basedOn w:val="Base"/>
    <w:next w:val="12"/>
    <w:rsid w:val="009B2158"/>
    <w:rPr>
      <w:b/>
      <w:bCs/>
    </w:rPr>
  </w:style>
  <w:style w:type="paragraph" w:customStyle="1" w:styleId="Normal1">
    <w:name w:val="Normal1"/>
    <w:basedOn w:val="Base"/>
    <w:rsid w:val="008E1AAE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9B2158"/>
    <w:pPr>
      <w:ind w:left="397"/>
    </w:pPr>
    <w:rPr>
      <w:b/>
      <w:bCs/>
    </w:rPr>
  </w:style>
  <w:style w:type="paragraph" w:customStyle="1" w:styleId="Normal2">
    <w:name w:val="Normal2"/>
    <w:basedOn w:val="Base"/>
    <w:rsid w:val="008E1AAE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9B2158"/>
    <w:pPr>
      <w:ind w:left="795"/>
    </w:pPr>
    <w:rPr>
      <w:b/>
      <w:bCs/>
    </w:rPr>
  </w:style>
  <w:style w:type="paragraph" w:customStyle="1" w:styleId="Normal3">
    <w:name w:val="Normal3"/>
    <w:basedOn w:val="Base"/>
    <w:rsid w:val="009B2158"/>
    <w:pPr>
      <w:ind w:left="1200"/>
    </w:pPr>
  </w:style>
  <w:style w:type="paragraph" w:customStyle="1" w:styleId="Normal3Title">
    <w:name w:val="Normal3 Title"/>
    <w:basedOn w:val="Base"/>
    <w:next w:val="Normal3"/>
    <w:rsid w:val="009B2158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9B2158"/>
    <w:pPr>
      <w:numPr>
        <w:numId w:val="7"/>
      </w:numPr>
    </w:pPr>
  </w:style>
  <w:style w:type="paragraph" w:customStyle="1" w:styleId="NumberList1">
    <w:name w:val="Number List 1"/>
    <w:basedOn w:val="Base"/>
    <w:rsid w:val="008E1AAE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8E1AAE"/>
    <w:pPr>
      <w:numPr>
        <w:numId w:val="8"/>
      </w:numPr>
    </w:pPr>
  </w:style>
  <w:style w:type="paragraph" w:customStyle="1" w:styleId="NumberList3">
    <w:name w:val="Number List 3"/>
    <w:basedOn w:val="Base"/>
    <w:rsid w:val="008E1AAE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8E1AAE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8E1AAE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9B2158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9B2158"/>
    <w:pPr>
      <w:pageBreakBefore w:val="0"/>
    </w:pPr>
  </w:style>
  <w:style w:type="paragraph" w:customStyle="1" w:styleId="TableHead">
    <w:name w:val="TableHead"/>
    <w:basedOn w:val="Base"/>
    <w:qFormat/>
    <w:rsid w:val="008E1AAE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8E1AAE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8E1AAE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8E1AAE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8E1AAE"/>
    <w:rPr>
      <w:szCs w:val="22"/>
    </w:rPr>
  </w:style>
  <w:style w:type="paragraph" w:styleId="TOC4">
    <w:name w:val="toc 4"/>
    <w:basedOn w:val="TOC3"/>
    <w:autoRedefine/>
    <w:uiPriority w:val="39"/>
    <w:rsid w:val="008E1AAE"/>
  </w:style>
  <w:style w:type="paragraph" w:styleId="TOC5">
    <w:name w:val="toc 5"/>
    <w:basedOn w:val="TOC4"/>
    <w:uiPriority w:val="39"/>
    <w:rsid w:val="008E1AAE"/>
  </w:style>
  <w:style w:type="paragraph" w:styleId="TOC6">
    <w:name w:val="toc 6"/>
    <w:basedOn w:val="a"/>
    <w:next w:val="a"/>
    <w:autoRedefine/>
    <w:uiPriority w:val="39"/>
    <w:unhideWhenUsed/>
    <w:rsid w:val="008E1AAE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8E1AAE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8E1AAE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8E1AAE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9B2158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9B2158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8E1AAE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9B2158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8E1AAE"/>
    <w:rPr>
      <w:rFonts w:cs="David"/>
      <w:b/>
      <w:bCs/>
      <w:sz w:val="22"/>
      <w:szCs w:val="24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8E1AAE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8E1AAE"/>
    <w:rPr>
      <w:rFonts w:cs="David"/>
      <w:b/>
      <w:bCs/>
      <w:sz w:val="22"/>
      <w:szCs w:val="24"/>
      <w:lang w:eastAsia="he-IL"/>
    </w:rPr>
  </w:style>
  <w:style w:type="character" w:customStyle="1" w:styleId="Frame20">
    <w:name w:val="Frame 2 תו"/>
    <w:basedOn w:val="a0"/>
    <w:link w:val="Frame2"/>
    <w:rsid w:val="00303AF7"/>
    <w:rPr>
      <w:rFonts w:cs="David"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8E1AAE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8E1AAE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8E1AAE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8E1AAE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4D026F"/>
    <w:pPr>
      <w:jc w:val="center"/>
    </w:pPr>
    <w:rPr>
      <w:bCs/>
    </w:rPr>
  </w:style>
  <w:style w:type="paragraph" w:customStyle="1" w:styleId="14">
    <w:name w:val="רגיל1"/>
    <w:basedOn w:val="Base"/>
    <w:rsid w:val="004D026F"/>
  </w:style>
  <w:style w:type="character" w:customStyle="1" w:styleId="a4">
    <w:name w:val="כותרת עליונה תו"/>
    <w:aliases w:val="Header תו"/>
    <w:basedOn w:val="a0"/>
    <w:link w:val="a3"/>
    <w:rsid w:val="009B2158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8E1AAE"/>
    <w:rPr>
      <w:rFonts w:cs="David"/>
      <w:b/>
      <w:bCs/>
      <w:smallCaps/>
      <w:sz w:val="28"/>
      <w:szCs w:val="32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8E1AAE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9B2158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9B2158"/>
    <w:pPr>
      <w:ind w:left="1588"/>
    </w:pPr>
  </w:style>
  <w:style w:type="paragraph" w:customStyle="1" w:styleId="AlphaList4">
    <w:name w:val="Alpha List 4"/>
    <w:basedOn w:val="Base"/>
    <w:rsid w:val="008E1AAE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8E1AAE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8E1AAE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8E1AAE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9B2158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9B2158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9B2158"/>
  </w:style>
  <w:style w:type="paragraph" w:customStyle="1" w:styleId="Normal0">
    <w:name w:val="Normal0"/>
    <w:basedOn w:val="Base"/>
    <w:qFormat/>
    <w:rsid w:val="009B2158"/>
  </w:style>
  <w:style w:type="paragraph" w:customStyle="1" w:styleId="ListContinue5">
    <w:name w:val="List Continue5"/>
    <w:basedOn w:val="Base"/>
    <w:rsid w:val="008E1AAE"/>
    <w:pPr>
      <w:spacing w:before="0"/>
      <w:ind w:left="2211"/>
    </w:pPr>
  </w:style>
  <w:style w:type="paragraph" w:customStyle="1" w:styleId="22">
    <w:name w:val="כיתוב2"/>
    <w:basedOn w:val="Base"/>
    <w:rsid w:val="009B2158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8E1AAE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8E1AAE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8E1AAE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8E1AAE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8E1AA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8E1AAE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8E1AA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8E1AAE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8E1AAE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8E1AAE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8E1AAE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8E1AAE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8E1AAE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8E1AAE"/>
    <w:pPr>
      <w:numPr>
        <w:numId w:val="15"/>
      </w:numPr>
    </w:pPr>
  </w:style>
  <w:style w:type="paragraph" w:customStyle="1" w:styleId="Para0">
    <w:name w:val="Para0"/>
    <w:basedOn w:val="Base"/>
    <w:rsid w:val="008E1AAE"/>
  </w:style>
  <w:style w:type="paragraph" w:customStyle="1" w:styleId="Para0Title">
    <w:name w:val="Para0 Title"/>
    <w:basedOn w:val="Base"/>
    <w:next w:val="Para0"/>
    <w:semiHidden/>
    <w:rsid w:val="008E1AAE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8E1AAE"/>
    <w:pPr>
      <w:ind w:left="357"/>
    </w:pPr>
  </w:style>
  <w:style w:type="paragraph" w:customStyle="1" w:styleId="Para1Title">
    <w:name w:val="Para1 Title"/>
    <w:basedOn w:val="Base"/>
    <w:next w:val="Para1"/>
    <w:semiHidden/>
    <w:rsid w:val="008E1AAE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8E1AAE"/>
    <w:pPr>
      <w:ind w:left="720"/>
    </w:pPr>
  </w:style>
  <w:style w:type="paragraph" w:customStyle="1" w:styleId="Para2Title">
    <w:name w:val="Para2 Title"/>
    <w:basedOn w:val="Base"/>
    <w:next w:val="Para2"/>
    <w:rsid w:val="008E1AAE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8E1AAE"/>
    <w:pPr>
      <w:ind w:left="1083"/>
    </w:pPr>
  </w:style>
  <w:style w:type="paragraph" w:customStyle="1" w:styleId="Para3Title">
    <w:name w:val="Para3 Title"/>
    <w:basedOn w:val="Base"/>
    <w:next w:val="Para3"/>
    <w:semiHidden/>
    <w:rsid w:val="008E1AAE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8E1AAE"/>
    <w:pPr>
      <w:ind w:left="1440"/>
    </w:pPr>
  </w:style>
  <w:style w:type="paragraph" w:customStyle="1" w:styleId="Para4Title">
    <w:name w:val="Para4 Title"/>
    <w:basedOn w:val="Base"/>
    <w:semiHidden/>
    <w:rsid w:val="008E1AAE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8E1AAE"/>
    <w:pPr>
      <w:ind w:left="1786"/>
    </w:pPr>
  </w:style>
  <w:style w:type="paragraph" w:customStyle="1" w:styleId="Para5Title">
    <w:name w:val="Para5 Title"/>
    <w:basedOn w:val="Base"/>
    <w:semiHidden/>
    <w:qFormat/>
    <w:rsid w:val="008E1AAE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8E1AAE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8E1AAE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8E1AAE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8E1AAE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8E1AAE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8E1AAE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8E1AAE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8E1AAE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8E1AAE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8E1AAE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8E1AAE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8E1AAE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9005-A25F-4CFE-B311-A0A0C246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6</TotalTime>
  <Pages>3</Pages>
  <Words>335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 4.1.4 פרטי הספק</vt:lpstr>
    </vt:vector>
  </TitlesOfParts>
  <Company>&lt;שם הארגון&gt;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4.1.4 פרטי הספק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2014-10-23T12:39:00Z</dcterms:created>
  <dcterms:modified xsi:type="dcterms:W3CDTF">2015-04-05T09:48:00Z</dcterms:modified>
  <cp:category>&lt;סיווג המסמך&gt;</cp:category>
</cp:coreProperties>
</file>